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pStyle w:val="904"/>
        <w:spacing w:before="0" w:after="0" w:line="360" w:lineRule="auto"/>
        <w:rPr>
          <w:rFonts w:hint="eastAsia" w:ascii="楷体" w:hAnsi="楷体" w:eastAsia="楷体"/>
          <w:b w:val="0"/>
          <w:bCs/>
          <w:sz w:val="36"/>
          <w:szCs w:val="16"/>
        </w:rPr>
      </w:pPr>
      <w:r>
        <w:rPr>
          <w:rFonts w:hint="eastAsia" w:ascii="楷体" w:hAnsi="楷体" w:eastAsia="楷体"/>
          <w:b w:val="0"/>
          <w:bCs/>
          <w:sz w:val="36"/>
          <w:szCs w:val="16"/>
        </w:rPr>
        <w:t xml:space="preserve">（电子招投标）</w:t>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pPr>
      <w:r>
        <w:rPr>
          <w:rFonts w:hint="eastAsia" w:ascii="楷体" w:hAnsi="楷体" w:eastAsia="楷体"/>
          <w:b/>
          <w:sz w:val="36"/>
        </w:rPr>
        <w:t xml:space="preserve">项目编号：</w:t>
      </w:r>
      <w:r>
        <w:rPr>
          <w:rFonts w:ascii="楷体" w:hAnsi="楷体" w:eastAsia="楷体"/>
          <w:b/>
          <w:sz w:val="36"/>
        </w:rPr>
        <w:t xml:space="preserve">JSZC-321100-CSDL-G2026-0002</w:t>
      </w:r>
      <w:r/>
    </w:p>
    <w:p>
      <w:pP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szCs w:val="36"/>
        </w:rPr>
        <w:outlineLvl w:val="0"/>
      </w:pPr>
      <w:r>
        <w:rPr>
          <w:rFonts w:hint="eastAsia" w:ascii="楷体" w:hAnsi="楷体" w:eastAsia="楷体"/>
          <w:b/>
          <w:sz w:val="36"/>
          <w:szCs w:val="36"/>
        </w:rPr>
        <w:t xml:space="preserve">项目名称：</w:t>
      </w:r>
      <w:r>
        <w:rPr>
          <w:rFonts w:hint="eastAsia" w:ascii="楷体" w:hAnsi="楷体" w:eastAsia="楷体"/>
          <w:b/>
          <w:sz w:val="36"/>
          <w:szCs w:val="36"/>
        </w:rPr>
        <w:t xml:space="preserve">镇江市文物保护和考古研究所2025-2026年度考古前置协作单位采购项目</w:t>
      </w:r>
      <w:r/>
    </w:p>
    <w:p>
      <w:pP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cs="仿宋"/>
          <w:color w:val="ff0000"/>
          <w:sz w:val="32"/>
          <w:szCs w:val="32"/>
        </w:rPr>
      </w:pPr>
      <w:r>
        <w:rPr>
          <w:rFonts w:hint="eastAsia" w:ascii="楷体" w:hAnsi="楷体" w:eastAsia="楷体" w:cs="仿宋"/>
          <w:color w:val="ff0000"/>
          <w:sz w:val="32"/>
          <w:szCs w:val="32"/>
        </w:rPr>
      </w:r>
      <w:r/>
    </w:p>
    <w:p>
      <w:pPr>
        <w:jc w:val="center"/>
        <w:spacing w:line="360" w:lineRule="auto"/>
        <w:rPr>
          <w:rFonts w:hint="eastAsia" w:ascii="楷体" w:hAnsi="楷体" w:eastAsia="楷体" w:cs="仿宋"/>
          <w:color w:val="ff0000"/>
          <w:sz w:val="32"/>
          <w:szCs w:val="32"/>
        </w:rPr>
      </w:pPr>
      <w:r>
        <w:rPr>
          <w:rFonts w:hint="eastAsia" w:ascii="楷体" w:hAnsi="楷体" w:eastAsia="楷体" w:cs="仿宋"/>
          <w:color w:val="ff0000"/>
          <w:sz w:val="32"/>
          <w:szCs w:val="32"/>
        </w:rPr>
      </w:r>
      <w:r/>
    </w:p>
    <w:p>
      <w:pPr>
        <w:jc w:val="center"/>
        <w:spacing w:line="360" w:lineRule="auto"/>
        <w:rPr>
          <w:rFonts w:hint="eastAsia" w:ascii="楷体" w:hAnsi="楷体" w:eastAsia="楷体" w:cs="仿宋"/>
          <w:color w:val="ff0000"/>
          <w:sz w:val="32"/>
          <w:szCs w:val="32"/>
        </w:rPr>
      </w:pPr>
      <w:r>
        <w:rPr>
          <w:rFonts w:hint="eastAsia" w:ascii="楷体" w:hAnsi="楷体" w:eastAsia="楷体" w:cs="仿宋"/>
          <w:color w:val="ff0000"/>
          <w:sz w:val="32"/>
          <w:szCs w:val="32"/>
        </w:rPr>
      </w:r>
      <w:r/>
    </w:p>
    <w:p>
      <w:pPr>
        <w:jc w:val="center"/>
        <w:spacing w:line="360" w:lineRule="auto"/>
        <w:rPr>
          <w:rFonts w:hint="eastAsia" w:ascii="楷体" w:hAnsi="楷体" w:eastAsia="楷体" w:cs="仿宋"/>
          <w:color w:val="ff0000"/>
          <w:sz w:val="32"/>
          <w:szCs w:val="32"/>
        </w:rPr>
      </w:pPr>
      <w:r>
        <w:rPr>
          <w:rFonts w:hint="eastAsia" w:ascii="楷体" w:hAnsi="楷体" w:eastAsia="楷体" w:cs="仿宋"/>
          <w:color w:val="ff0000"/>
          <w:sz w:val="32"/>
          <w:szCs w:val="32"/>
        </w:rPr>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江苏初始建设项目管理有限公司</w:t>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202</w:t>
      </w:r>
      <w:r>
        <w:rPr>
          <w:rFonts w:hint="eastAsia" w:ascii="楷体" w:hAnsi="楷体" w:eastAsia="楷体"/>
          <w:b/>
          <w:sz w:val="36"/>
          <w:szCs w:val="36"/>
        </w:rPr>
        <w:t xml:space="preserve">6</w:t>
      </w:r>
      <w:r>
        <w:rPr>
          <w:rFonts w:hint="eastAsia" w:ascii="楷体" w:hAnsi="楷体" w:eastAsia="楷体"/>
          <w:b/>
          <w:sz w:val="36"/>
          <w:szCs w:val="36"/>
        </w:rPr>
        <w:t xml:space="preserve">年</w:t>
      </w:r>
      <w:r>
        <w:rPr>
          <w:rFonts w:hint="eastAsia" w:ascii="楷体" w:hAnsi="楷体" w:eastAsia="楷体"/>
          <w:b/>
          <w:sz w:val="36"/>
          <w:szCs w:val="36"/>
        </w:rPr>
        <w:t xml:space="preserve">01</w:t>
      </w:r>
      <w:r>
        <w:rPr>
          <w:rFonts w:hint="eastAsia" w:ascii="楷体" w:hAnsi="楷体" w:eastAsia="楷体"/>
          <w:b/>
          <w:sz w:val="36"/>
          <w:szCs w:val="36"/>
        </w:rPr>
        <w:t xml:space="preserve">月</w:t>
      </w:r>
      <w:r>
        <w:rPr>
          <w:rFonts w:hint="eastAsia" w:ascii="楷体" w:hAnsi="楷体" w:eastAsia="楷体"/>
          <w:b/>
          <w:sz w:val="36"/>
          <w:szCs w:val="36"/>
        </w:rPr>
        <w:t xml:space="preserve">12</w:t>
      </w:r>
      <w:r>
        <w:rPr>
          <w:rFonts w:hint="eastAsia" w:ascii="楷体" w:hAnsi="楷体" w:eastAsia="楷体"/>
          <w:b/>
          <w:sz w:val="36"/>
          <w:szCs w:val="36"/>
        </w:rPr>
        <w:t xml:space="preserve">日</w:t>
      </w:r>
      <w:r/>
    </w:p>
    <w:p>
      <w:pP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w:t>
      </w:r>
      <w:r/>
    </w:p>
    <w:p>
      <w:pPr>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905"/>
        <w:ind w:left="779" w:right="900" w:firstLine="420"/>
        <w:jc w:val="center"/>
        <w:keepLines w:val="0"/>
        <w:keepNext w:val="0"/>
        <w:spacing w:before="0" w:after="0" w:line="360" w:lineRule="auto"/>
        <w:rPr>
          <w:rFonts w:hint="eastAsia" w:ascii="楷体" w:hAnsi="楷体" w:eastAsia="楷体"/>
          <w:sz w:val="36"/>
          <w:szCs w:val="36"/>
        </w:rPr>
      </w:pPr>
      <w:r>
        <w:rPr>
          <w:rFonts w:ascii="楷体" w:hAnsi="楷体" w:eastAsia="楷体"/>
          <w:sz w:val="30"/>
        </w:rPr>
        <w:br w:type="page" w:clear="all"/>
      </w:r>
      <w:bookmarkStart w:id="0" w:name="_Toc20732967"/>
      <w:r/>
      <w:bookmarkStart w:id="1" w:name="_Toc92167999"/>
      <w:r/>
      <w:bookmarkStart w:id="2" w:name="_Toc100386033"/>
      <w:r>
        <w:rPr>
          <w:rFonts w:hint="eastAsia" w:ascii="楷体" w:hAnsi="楷体" w:eastAsia="楷体"/>
          <w:sz w:val="36"/>
          <w:szCs w:val="36"/>
        </w:rPr>
        <w:t xml:space="preserve">第一部分  投标邀请</w:t>
      </w:r>
      <w:r/>
    </w:p>
    <w:p>
      <w:pPr>
        <w:ind w:firstLine="480"/>
        <w:spacing w:line="360" w:lineRule="auto"/>
        <w:rPr>
          <w:rFonts w:hint="eastAsia" w:ascii="楷体" w:hAnsi="楷体" w:eastAsia="楷体"/>
          <w:sz w:val="24"/>
        </w:rPr>
        <w:pBdr>
          <w:top w:val="single" w:color="auto" w:sz="4" w:space="1"/>
          <w:left w:val="single" w:color="auto" w:sz="4" w:space="4"/>
          <w:bottom w:val="single" w:color="auto" w:sz="4" w:space="1"/>
          <w:right w:val="single" w:color="auto" w:sz="4" w:space="4"/>
        </w:pBdr>
      </w:pPr>
      <w:r/>
      <w:bookmarkStart w:id="3" w:name="_Toc100386044"/>
      <w:r/>
      <w:bookmarkStart w:id="4" w:name="_Toc92168010"/>
      <w:r/>
      <w:bookmarkStart w:id="5" w:name="_Toc98669699"/>
      <w:r/>
      <w:bookmarkStart w:id="6" w:name="_Toc98669341"/>
      <w:r/>
      <w:bookmarkStart w:id="7" w:name="_Toc20732978"/>
      <w:r/>
      <w:bookmarkEnd w:id="0"/>
      <w:r/>
      <w:bookmarkEnd w:id="1"/>
      <w:r/>
      <w:bookmarkEnd w:id="2"/>
      <w:r>
        <w:rPr>
          <w:rFonts w:hint="eastAsia" w:ascii="楷体" w:hAnsi="楷体" w:eastAsia="楷体"/>
          <w:sz w:val="24"/>
        </w:rPr>
        <w:t xml:space="preserve">项目概况</w:t>
      </w:r>
      <w:r/>
    </w:p>
    <w:p>
      <w:pPr>
        <w:ind w:firstLine="480"/>
        <w:spacing w:line="360" w:lineRule="auto"/>
        <w:rPr>
          <w:rFonts w:hint="eastAsia" w:ascii="楷体" w:hAnsi="楷体" w:eastAsia="楷体"/>
          <w:sz w:val="24"/>
          <w:u w:val="single"/>
        </w:rPr>
        <w:pBdr>
          <w:top w:val="single" w:color="auto" w:sz="4" w:space="1"/>
          <w:left w:val="single" w:color="auto" w:sz="4" w:space="4"/>
          <w:bottom w:val="single" w:color="auto" w:sz="4" w:space="1"/>
          <w:right w:val="single" w:color="auto" w:sz="4" w:space="4"/>
        </w:pBdr>
      </w:pPr>
      <w:r>
        <w:rPr>
          <w:rFonts w:hint="eastAsia" w:ascii="楷体" w:hAnsi="楷体" w:eastAsia="楷体"/>
          <w:sz w:val="24"/>
          <w:u w:val="single"/>
        </w:rPr>
        <w:t xml:space="preserve">镇江市文物保护和考古研究所2025-2026年度考古前置协作单位采购项目</w:t>
      </w:r>
      <w:r>
        <w:rPr>
          <w:rFonts w:hint="eastAsia" w:ascii="楷体" w:hAnsi="楷体" w:eastAsia="楷体"/>
          <w:sz w:val="24"/>
        </w:rPr>
        <w:t xml:space="preserve">的潜在投标人应在</w:t>
      </w:r>
      <w:r>
        <w:rPr>
          <w:rFonts w:ascii="楷体" w:hAnsi="楷体" w:eastAsia="楷体" w:cs="楷体"/>
          <w:color w:val="000000"/>
          <w:sz w:val="24"/>
          <w:u w:val="single"/>
        </w:rPr>
        <w:t xml:space="preserve">“苏采云”电子交易平台（网址：http://jszfcg.jsczt.cn/）</w:t>
      </w:r>
      <w:r>
        <w:rPr>
          <w:rFonts w:hint="eastAsia" w:ascii="楷体" w:hAnsi="楷体" w:eastAsia="楷体"/>
          <w:sz w:val="24"/>
        </w:rPr>
        <w:t xml:space="preserve">获取招标文件，并于</w:t>
      </w:r>
      <w:r>
        <w:rPr>
          <w:rFonts w:hint="eastAsia" w:ascii="楷体" w:hAnsi="楷体" w:eastAsia="楷体"/>
          <w:sz w:val="24"/>
          <w:u w:val="single"/>
        </w:rPr>
        <w:t xml:space="preserve">202</w:t>
      </w:r>
      <w:r>
        <w:rPr>
          <w:rFonts w:hint="eastAsia" w:ascii="楷体" w:hAnsi="楷体" w:eastAsia="楷体"/>
          <w:sz w:val="24"/>
          <w:u w:val="single"/>
        </w:rPr>
        <w:t xml:space="preserve">6</w:t>
      </w:r>
      <w:r>
        <w:rPr>
          <w:rFonts w:hint="eastAsia" w:ascii="楷体" w:hAnsi="楷体" w:eastAsia="楷体"/>
          <w:sz w:val="24"/>
          <w:u w:val="single"/>
        </w:rPr>
        <w:t xml:space="preserve">年</w:t>
      </w:r>
      <w:r>
        <w:rPr>
          <w:rFonts w:hint="eastAsia" w:ascii="楷体" w:hAnsi="楷体" w:eastAsia="楷体"/>
          <w:sz w:val="24"/>
          <w:u w:val="single"/>
        </w:rPr>
        <w:t xml:space="preserve">04</w:t>
      </w:r>
      <w:r>
        <w:rPr>
          <w:rFonts w:hint="eastAsia" w:ascii="楷体" w:hAnsi="楷体" w:eastAsia="楷体"/>
          <w:sz w:val="24"/>
          <w:u w:val="single"/>
        </w:rPr>
        <w:t xml:space="preserve">月</w:t>
      </w:r>
      <w:r>
        <w:rPr>
          <w:rFonts w:hint="eastAsia" w:ascii="楷体" w:hAnsi="楷体" w:eastAsia="楷体"/>
          <w:sz w:val="24"/>
          <w:u w:val="single"/>
        </w:rPr>
        <w:t xml:space="preserve">13</w:t>
      </w:r>
      <w:r>
        <w:rPr>
          <w:rFonts w:hint="eastAsia" w:ascii="楷体" w:hAnsi="楷体" w:eastAsia="楷体"/>
          <w:sz w:val="24"/>
          <w:u w:val="single"/>
        </w:rPr>
        <w:t xml:space="preserve">日9点30分</w:t>
      </w:r>
      <w:r>
        <w:rPr>
          <w:rFonts w:hint="eastAsia" w:ascii="楷体" w:hAnsi="楷体" w:eastAsia="楷体"/>
          <w:sz w:val="24"/>
        </w:rPr>
        <w:t xml:space="preserve">（</w:t>
      </w:r>
      <w:r>
        <w:rPr>
          <w:rFonts w:hint="eastAsia" w:ascii="楷体" w:hAnsi="楷体" w:eastAsia="楷体"/>
          <w:bCs/>
          <w:sz w:val="24"/>
        </w:rPr>
        <w:t xml:space="preserve">北京时间）前按要求递交投标文件</w:t>
      </w:r>
      <w:r>
        <w:rPr>
          <w:rFonts w:hint="eastAsia" w:ascii="楷体" w:hAnsi="楷体" w:eastAsia="楷体"/>
          <w:sz w:val="24"/>
        </w:rPr>
        <w:t xml:space="preserve">。</w:t>
      </w:r>
      <w:r/>
    </w:p>
    <w:p>
      <w:pPr>
        <w:pStyle w:val="904"/>
        <w:ind w:left="-142"/>
        <w:jc w:val="both"/>
        <w:spacing w:before="0" w:after="0" w:line="360" w:lineRule="auto"/>
        <w:rPr>
          <w:rFonts w:hint="eastAsia" w:ascii="楷体" w:hAnsi="楷体" w:eastAsia="楷体" w:cs="宋体"/>
          <w:b w:val="0"/>
          <w:sz w:val="24"/>
          <w:szCs w:val="24"/>
        </w:rPr>
      </w:pPr>
      <w:r/>
      <w:bookmarkStart w:id="8" w:name="_Toc35393790"/>
      <w:r/>
      <w:bookmarkStart w:id="9" w:name="_Toc35393621"/>
      <w:r/>
      <w:bookmarkStart w:id="10" w:name="_Toc28359002"/>
      <w:r/>
      <w:bookmarkStart w:id="11" w:name="_Toc28359079"/>
      <w:r/>
      <w:bookmarkStart w:id="12" w:name="_Hlk24379207"/>
      <w:r>
        <w:rPr>
          <w:rFonts w:hint="eastAsia" w:ascii="楷体" w:hAnsi="楷体" w:eastAsia="楷体" w:cs="宋体"/>
          <w:b w:val="0"/>
          <w:sz w:val="24"/>
          <w:szCs w:val="24"/>
        </w:rPr>
        <w:t xml:space="preserve">一、项目基本情况</w:t>
      </w:r>
      <w:bookmarkEnd w:id="8"/>
      <w:r/>
      <w:bookmarkEnd w:id="9"/>
      <w:r/>
      <w:bookmarkEnd w:id="10"/>
      <w:r/>
      <w:bookmarkEnd w:id="11"/>
      <w:r/>
      <w:r/>
    </w:p>
    <w:p>
      <w:pPr>
        <w:ind w:firstLine="480"/>
        <w:spacing w:line="360" w:lineRule="auto"/>
        <w:rPr>
          <w:rFonts w:hint="eastAsia" w:ascii="楷体" w:hAnsi="楷体" w:eastAsia="楷体"/>
          <w:sz w:val="24"/>
        </w:rPr>
      </w:pPr>
      <w:r>
        <w:rPr>
          <w:rFonts w:hint="eastAsia" w:ascii="楷体" w:hAnsi="楷体" w:eastAsia="楷体"/>
          <w:sz w:val="24"/>
        </w:rPr>
        <w:t xml:space="preserve">项目编号：</w:t>
      </w:r>
      <w:r>
        <w:rPr>
          <w:rFonts w:ascii="楷体" w:hAnsi="楷体" w:eastAsia="楷体"/>
          <w:sz w:val="24"/>
        </w:rPr>
        <w:t xml:space="preserve">JSZC-321100-CSDL-G2026-0002</w:t>
      </w:r>
      <w:r/>
    </w:p>
    <w:p>
      <w:pPr>
        <w:ind w:firstLine="480"/>
        <w:spacing w:line="360" w:lineRule="auto"/>
        <w:rPr>
          <w:rFonts w:hint="eastAsia" w:ascii="楷体" w:hAnsi="楷体" w:eastAsia="楷体"/>
          <w:sz w:val="24"/>
        </w:rPr>
      </w:pPr>
      <w:r>
        <w:rPr>
          <w:rFonts w:hint="eastAsia" w:ascii="楷体" w:hAnsi="楷体" w:eastAsia="楷体"/>
          <w:sz w:val="24"/>
        </w:rPr>
        <w:t xml:space="preserve">项目名称：</w:t>
      </w:r>
      <w:r>
        <w:rPr>
          <w:rFonts w:hint="eastAsia" w:ascii="楷体" w:hAnsi="楷体" w:eastAsia="楷体"/>
          <w:sz w:val="24"/>
        </w:rPr>
        <w:t xml:space="preserve">镇江市文物保护和考古研究所2025-2026年度考古前置协作单位采购项目</w:t>
      </w:r>
      <w:bookmarkEnd w:id="12"/>
      <w:r/>
      <w:r/>
    </w:p>
    <w:p>
      <w:pPr>
        <w:ind w:firstLine="480"/>
        <w:spacing w:line="360" w:lineRule="auto"/>
        <w:rPr>
          <w:rFonts w:hint="eastAsia" w:ascii="楷体" w:hAnsi="楷体" w:eastAsia="楷体"/>
          <w:sz w:val="24"/>
        </w:rPr>
      </w:pPr>
      <w:r>
        <w:rPr>
          <w:rFonts w:hint="eastAsia" w:ascii="楷体" w:hAnsi="楷体" w:eastAsia="楷体"/>
          <w:sz w:val="24"/>
        </w:rPr>
        <w:t xml:space="preserve">预算金额：</w:t>
      </w:r>
      <w:r>
        <w:rPr>
          <w:rFonts w:hint="eastAsia" w:ascii="楷体" w:hAnsi="楷体" w:eastAsia="楷体"/>
          <w:sz w:val="24"/>
        </w:rPr>
        <w:t xml:space="preserve">1100</w:t>
      </w:r>
      <w:r>
        <w:rPr>
          <w:rFonts w:hint="eastAsia" w:ascii="楷体" w:hAnsi="楷体" w:eastAsia="楷体"/>
          <w:sz w:val="24"/>
        </w:rPr>
        <w:t xml:space="preserve">万元</w:t>
      </w:r>
      <w:r>
        <w:rPr>
          <w:rFonts w:hint="eastAsia" w:ascii="楷体" w:hAnsi="楷体" w:eastAsia="楷体"/>
          <w:sz w:val="24"/>
        </w:rPr>
        <w:t xml:space="preserve">（采购包1：2</w:t>
      </w:r>
      <w:r>
        <w:rPr>
          <w:rFonts w:hint="eastAsia" w:ascii="楷体" w:hAnsi="楷体" w:eastAsia="楷体"/>
          <w:sz w:val="24"/>
        </w:rPr>
        <w:t xml:space="preserve">2</w:t>
      </w:r>
      <w:r>
        <w:rPr>
          <w:rFonts w:hint="eastAsia" w:ascii="楷体" w:hAnsi="楷体" w:eastAsia="楷体"/>
          <w:sz w:val="24"/>
        </w:rPr>
        <w:t xml:space="preserve">0</w:t>
      </w:r>
      <w:r>
        <w:rPr>
          <w:rFonts w:hint="eastAsia" w:ascii="楷体" w:hAnsi="楷体" w:eastAsia="楷体"/>
          <w:sz w:val="24"/>
        </w:rPr>
        <w:t xml:space="preserve">万元；采购包2：</w:t>
      </w:r>
      <w:r>
        <w:rPr>
          <w:rFonts w:hint="eastAsia" w:ascii="楷体" w:hAnsi="楷体" w:eastAsia="楷体"/>
          <w:sz w:val="24"/>
        </w:rPr>
        <w:t xml:space="preserve">220</w:t>
      </w:r>
      <w:r>
        <w:rPr>
          <w:rFonts w:hint="eastAsia" w:ascii="楷体" w:hAnsi="楷体" w:eastAsia="楷体"/>
          <w:sz w:val="24"/>
        </w:rPr>
        <w:t xml:space="preserve">万元</w:t>
      </w:r>
      <w:r>
        <w:rPr>
          <w:rFonts w:hint="eastAsia" w:ascii="楷体" w:hAnsi="楷体" w:eastAsia="楷体"/>
          <w:sz w:val="24"/>
        </w:rPr>
        <w:t xml:space="preserve">；采购包3：220万元；采购包4：220万元；采购包5：220万元；</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最高限价：</w:t>
      </w:r>
      <w:r>
        <w:rPr>
          <w:rFonts w:hint="eastAsia" w:ascii="楷体" w:hAnsi="楷体" w:eastAsia="楷体"/>
          <w:sz w:val="24"/>
        </w:rPr>
        <w:t xml:space="preserve">每个采购包单价</w:t>
      </w:r>
      <w:r>
        <w:rPr>
          <w:rFonts w:hint="eastAsia" w:ascii="楷体" w:hAnsi="楷体" w:eastAsia="楷体"/>
          <w:sz w:val="24"/>
        </w:rPr>
        <w:t xml:space="preserve">最高限价均为5.0元/平方米</w:t>
      </w:r>
      <w:r>
        <w:rPr>
          <w:rFonts w:hint="eastAsia" w:ascii="楷体" w:hAnsi="楷体" w:eastAsia="楷体"/>
          <w:sz w:val="24"/>
        </w:rPr>
        <w:t xml:space="preserve">（</w:t>
      </w:r>
      <w:r>
        <w:rPr>
          <w:rFonts w:hint="eastAsia" w:ascii="楷体" w:hAnsi="楷体" w:eastAsia="楷体"/>
          <w:sz w:val="24"/>
        </w:rPr>
        <w:t xml:space="preserve">孔距根据省、市文物部门最新相关政策进行动态调整</w:t>
      </w:r>
      <w:r>
        <w:rPr>
          <w:rFonts w:hint="eastAsia" w:ascii="楷体" w:hAnsi="楷体" w:eastAsia="楷体"/>
          <w:sz w:val="24"/>
        </w:rPr>
        <w:t xml:space="preserve">，</w:t>
      </w:r>
      <w:r>
        <w:rPr>
          <w:rFonts w:hint="eastAsia" w:ascii="楷体" w:hAnsi="楷体" w:eastAsia="楷体"/>
          <w:sz w:val="24"/>
        </w:rPr>
        <w:t xml:space="preserve">单项合同单价随孔距进行折算</w:t>
      </w:r>
      <w:r>
        <w:rPr>
          <w:rFonts w:hint="eastAsia" w:ascii="楷体" w:hAnsi="楷体" w:eastAsia="楷体"/>
          <w:sz w:val="24"/>
        </w:rPr>
        <w:t xml:space="preserve">。</w:t>
      </w:r>
      <w:r>
        <w:rPr>
          <w:rFonts w:hint="eastAsia" w:ascii="楷体" w:hAnsi="楷体" w:eastAsia="楷体"/>
          <w:sz w:val="24"/>
          <w:szCs w:val="28"/>
        </w:rPr>
        <w:t xml:space="preserve">如遇软土地基按中标单价75%折算，文物资源区域评估按孔距进行折算，如2米孔距按中标单价的25%折算，其他以此类推</w:t>
      </w:r>
      <w:r>
        <w:rPr>
          <w:rFonts w:hint="eastAsia" w:ascii="楷体" w:hAnsi="楷体" w:eastAsia="楷体"/>
          <w:sz w:val="24"/>
        </w:rPr>
        <w:t xml:space="preserve">）</w:t>
      </w:r>
      <w:r>
        <w:rPr>
          <w:rFonts w:hint="eastAsia" w:ascii="楷体" w:hAnsi="楷体" w:eastAsia="楷体"/>
          <w:sz w:val="24"/>
        </w:rPr>
        <w:t xml:space="preserve">,投标人</w:t>
      </w:r>
      <w:r>
        <w:rPr>
          <w:rFonts w:hint="eastAsia" w:ascii="楷体" w:hAnsi="楷体" w:eastAsia="楷体"/>
          <w:sz w:val="24"/>
        </w:rPr>
        <w:t xml:space="preserve">的报价不得高于单价最高限价，否则作为无效投标处理。</w:t>
      </w:r>
      <w:r/>
    </w:p>
    <w:p>
      <w:pPr>
        <w:ind w:firstLine="480"/>
        <w:spacing w:line="360" w:lineRule="auto"/>
        <w:rPr>
          <w:rFonts w:hint="eastAsia" w:ascii="楷体" w:hAnsi="楷体" w:eastAsia="楷体"/>
          <w:sz w:val="24"/>
        </w:rPr>
      </w:pPr>
      <w:r>
        <w:rPr>
          <w:rFonts w:hint="eastAsia" w:ascii="楷体" w:hAnsi="楷体" w:eastAsia="楷体"/>
          <w:sz w:val="24"/>
        </w:rPr>
        <w:t xml:space="preserve">采购需求：详细内容及要求见</w:t>
      </w:r>
      <w:r>
        <w:rPr>
          <w:rFonts w:hint="eastAsia" w:ascii="楷体" w:hAnsi="楷体" w:eastAsia="楷体"/>
          <w:sz w:val="24"/>
        </w:rPr>
        <w:t xml:space="preserve">招标文件</w:t>
      </w:r>
      <w:r>
        <w:rPr>
          <w:rFonts w:hint="eastAsia" w:ascii="楷体" w:hAnsi="楷体" w:eastAsia="楷体"/>
          <w:sz w:val="24"/>
        </w:rPr>
        <w:t xml:space="preserve">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合同履行期限：</w:t>
      </w:r>
      <w:r>
        <w:rPr>
          <w:rFonts w:hint="eastAsia" w:ascii="楷体" w:hAnsi="楷体" w:eastAsia="楷体"/>
          <w:sz w:val="24"/>
        </w:rPr>
        <w:t xml:space="preserve">服务期</w:t>
      </w:r>
      <w:r>
        <w:rPr>
          <w:rFonts w:hint="eastAsia" w:ascii="楷体" w:hAnsi="楷体" w:eastAsia="楷体"/>
          <w:sz w:val="24"/>
        </w:rPr>
        <w:t xml:space="preserve">一</w:t>
      </w:r>
      <w:r>
        <w:rPr>
          <w:rFonts w:hint="eastAsia" w:ascii="楷体" w:hAnsi="楷体" w:eastAsia="楷体"/>
          <w:sz w:val="24"/>
        </w:rPr>
        <w:t xml:space="preserve">年</w:t>
      </w:r>
      <w:r>
        <w:rPr>
          <w:rFonts w:hint="eastAsia" w:ascii="楷体" w:hAnsi="楷体" w:eastAsia="楷体"/>
          <w:sz w:val="24"/>
        </w:rPr>
        <w:t xml:space="preserve">（注：如预算金额先行用尽，则本项目服务时间自动终止）。</w:t>
      </w:r>
      <w:r/>
    </w:p>
    <w:p>
      <w:pPr>
        <w:ind w:firstLine="480"/>
        <w:spacing w:line="360" w:lineRule="auto"/>
        <w:rPr>
          <w:rFonts w:hint="eastAsia" w:ascii="楷体" w:hAnsi="楷体" w:eastAsia="楷体"/>
          <w:sz w:val="24"/>
        </w:rPr>
      </w:pPr>
      <w:r>
        <w:rPr>
          <w:rFonts w:hint="eastAsia" w:ascii="楷体" w:hAnsi="楷体" w:eastAsia="楷体"/>
          <w:sz w:val="24"/>
        </w:rPr>
        <w:t xml:space="preserve">本项目是否接受联合体投标：不接受。</w:t>
      </w:r>
      <w:r/>
    </w:p>
    <w:p>
      <w:pPr>
        <w:pStyle w:val="904"/>
        <w:ind w:left="-142"/>
        <w:jc w:val="both"/>
        <w:spacing w:before="0" w:after="0" w:line="360" w:lineRule="auto"/>
        <w:rPr>
          <w:rFonts w:hint="eastAsia" w:ascii="楷体" w:hAnsi="楷体" w:eastAsia="楷体" w:cs="宋体"/>
          <w:b w:val="0"/>
          <w:sz w:val="24"/>
          <w:szCs w:val="24"/>
        </w:rPr>
      </w:pPr>
      <w:r/>
      <w:bookmarkStart w:id="13" w:name="_Toc35393791"/>
      <w:r/>
      <w:bookmarkStart w:id="14" w:name="_Toc35393622"/>
      <w:r/>
      <w:bookmarkStart w:id="15" w:name="_Toc28359003"/>
      <w:r/>
      <w:bookmarkStart w:id="16" w:name="_Toc28359080"/>
      <w:r>
        <w:rPr>
          <w:rFonts w:hint="eastAsia" w:ascii="楷体" w:hAnsi="楷体" w:eastAsia="楷体" w:cs="宋体"/>
          <w:b w:val="0"/>
          <w:sz w:val="24"/>
          <w:szCs w:val="24"/>
        </w:rPr>
        <w:t xml:space="preserve">二、申请人的资格要求：</w:t>
      </w:r>
      <w:bookmarkEnd w:id="13"/>
      <w:r/>
      <w:bookmarkEnd w:id="14"/>
      <w:r/>
      <w:bookmarkEnd w:id="15"/>
      <w:r/>
      <w:bookmarkEnd w:id="16"/>
      <w:r/>
      <w:r/>
    </w:p>
    <w:p>
      <w:pPr>
        <w:ind w:firstLine="480"/>
        <w:spacing w:line="360" w:lineRule="auto"/>
        <w:rPr>
          <w:rFonts w:hint="eastAsia" w:ascii="楷体" w:hAnsi="楷体" w:eastAsia="楷体"/>
          <w:sz w:val="24"/>
        </w:rPr>
      </w:pPr>
      <w:r/>
      <w:bookmarkStart w:id="17" w:name="_Toc35393792"/>
      <w:r/>
      <w:bookmarkStart w:id="18" w:name="_Toc35393623"/>
      <w:r/>
      <w:bookmarkStart w:id="19" w:name="_Toc28359081"/>
      <w:r/>
      <w:bookmarkStart w:id="20" w:name="_Toc28359004"/>
      <w:r>
        <w:rPr>
          <w:rFonts w:hint="eastAsia" w:ascii="楷体" w:hAnsi="楷体" w:eastAsia="楷体"/>
          <w:sz w:val="24"/>
        </w:rPr>
        <w:t xml:space="preserve">1.满足《中华人民共和国政府采购法》第二十二条规定；</w:t>
      </w:r>
      <w:r/>
    </w:p>
    <w:p>
      <w:pPr>
        <w:ind w:firstLine="480"/>
        <w:spacing w:line="360" w:lineRule="auto"/>
        <w:rPr>
          <w:rFonts w:hint="eastAsia" w:ascii="楷体" w:hAnsi="楷体" w:eastAsia="楷体"/>
          <w:sz w:val="24"/>
        </w:rPr>
      </w:pPr>
      <w:r>
        <w:rPr>
          <w:rFonts w:hint="eastAsia" w:ascii="楷体" w:hAnsi="楷体" w:eastAsia="楷体"/>
          <w:sz w:val="24"/>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sz w:val="24"/>
        </w:rPr>
      </w:pPr>
      <w:r>
        <w:rPr>
          <w:rFonts w:hint="eastAsia" w:ascii="楷体" w:hAnsi="楷体" w:eastAsia="楷体"/>
          <w:sz w:val="24"/>
        </w:rPr>
        <w:t xml:space="preserve">（2）具有良好的商业信誉和健全的财务会计制度（提供</w:t>
      </w:r>
      <w:r>
        <w:rPr>
          <w:rFonts w:hint="eastAsia" w:ascii="楷体" w:hAnsi="楷体" w:eastAsia="楷体"/>
          <w:sz w:val="24"/>
        </w:rPr>
        <w:t xml:space="preserve">2024或2025年度</w:t>
      </w:r>
      <w:r>
        <w:rPr>
          <w:rFonts w:hint="eastAsia" w:ascii="楷体" w:hAnsi="楷体" w:eastAsia="楷体"/>
          <w:sz w:val="24"/>
        </w:rPr>
        <w:t xml:space="preserve">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（3）具有履行合同所必需的设备和专业技术能力（见投标人相关信息一览表或提供资格承诺函）；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（5）参加政府采购活动前三年内，在经营活动中没有重大违法记录（见投标函或提供资格承诺函）;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（6）法律、行政法规规定的其他条件；</w:t>
      </w:r>
      <w:r/>
    </w:p>
    <w:p>
      <w:pPr>
        <w:ind w:firstLine="480"/>
        <w:spacing w:line="360" w:lineRule="auto"/>
        <w:rPr>
          <w:rFonts w:hint="eastAsia" w:ascii="楷体" w:hAnsi="楷体" w:eastAsia="楷体"/>
          <w:sz w:val="24"/>
        </w:rPr>
      </w:pPr>
      <w:r>
        <w:rPr>
          <w:rFonts w:hint="eastAsia" w:ascii="楷体" w:hAnsi="楷体" w:eastAsia="楷体"/>
          <w:sz w:val="24"/>
        </w:rPr>
        <w:t xml:space="preserve">2.落实政府采购政策需满足的资格要求：</w:t>
      </w:r>
      <w:r>
        <w:rPr>
          <w:rFonts w:hint="eastAsia" w:ascii="楷体" w:hAnsi="楷体" w:eastAsia="楷体"/>
          <w:sz w:val="24"/>
        </w:rPr>
        <w:t xml:space="preserve">无。</w:t>
      </w:r>
      <w:r/>
    </w:p>
    <w:p>
      <w:pPr>
        <w:ind w:firstLine="480"/>
        <w:spacing w:line="360" w:lineRule="auto"/>
        <w:rPr>
          <w:rFonts w:hint="eastAsia" w:ascii="楷体" w:hAnsi="楷体" w:eastAsia="楷体" w:cs="仿宋_GB2312"/>
          <w:sz w:val="24"/>
        </w:rPr>
      </w:pPr>
      <w:r>
        <w:rPr>
          <w:rFonts w:hint="eastAsia" w:ascii="楷体" w:hAnsi="楷体" w:eastAsia="楷体"/>
          <w:sz w:val="24"/>
        </w:rPr>
        <w:t xml:space="preserve">3.本项目</w:t>
      </w:r>
      <w:r>
        <w:rPr>
          <w:rFonts w:hint="eastAsia" w:ascii="楷体" w:hAnsi="楷体" w:eastAsia="楷体"/>
          <w:sz w:val="24"/>
        </w:rPr>
        <w:t xml:space="preserve">各采购包</w:t>
      </w:r>
      <w:r>
        <w:rPr>
          <w:rFonts w:hint="eastAsia" w:ascii="楷体" w:hAnsi="楷体" w:eastAsia="楷体"/>
          <w:sz w:val="24"/>
        </w:rPr>
        <w:t xml:space="preserve">的特定资格要求：</w:t>
      </w:r>
      <w:r>
        <w:rPr>
          <w:rFonts w:hint="eastAsia" w:ascii="楷体" w:hAnsi="楷体" w:eastAsia="楷体"/>
          <w:sz w:val="24"/>
        </w:rPr>
        <w:t xml:space="preserve">供应商具备在有效期内的由国家文物局颁发的中华人民共和国考古发掘资质证书（提供证书扫描件）。</w:t>
      </w:r>
      <w:r/>
    </w:p>
    <w:p>
      <w:pPr>
        <w:pStyle w:val="904"/>
        <w:ind w:left="-142"/>
        <w:jc w:val="both"/>
        <w:spacing w:before="0" w:after="0" w:line="360" w:lineRule="auto"/>
        <w:rPr>
          <w:rFonts w:hint="eastAsia" w:ascii="楷体" w:hAnsi="楷体" w:eastAsia="楷体" w:cs="宋体"/>
          <w:b w:val="0"/>
          <w:sz w:val="24"/>
          <w:szCs w:val="24"/>
        </w:rPr>
      </w:pPr>
      <w:r>
        <w:rPr>
          <w:rFonts w:hint="eastAsia" w:ascii="楷体" w:hAnsi="楷体" w:eastAsia="楷体" w:cs="宋体"/>
          <w:b w:val="0"/>
          <w:sz w:val="24"/>
          <w:szCs w:val="24"/>
        </w:rPr>
        <w:t xml:space="preserve">三、获取招标文件</w:t>
      </w:r>
      <w:bookmarkEnd w:id="17"/>
      <w:r/>
      <w:bookmarkEnd w:id="18"/>
      <w:r/>
      <w:bookmarkEnd w:id="19"/>
      <w:r/>
      <w:bookmarkEnd w:id="20"/>
      <w:r/>
      <w:r/>
    </w:p>
    <w:p>
      <w:pPr>
        <w:ind w:firstLine="480"/>
        <w:spacing w:line="360" w:lineRule="auto"/>
        <w:rPr>
          <w:rFonts w:hint="eastAsia" w:ascii="楷体" w:hAnsi="楷体" w:eastAsia="楷体"/>
          <w:sz w:val="24"/>
        </w:rPr>
      </w:pPr>
      <w:r>
        <w:rPr>
          <w:rFonts w:hint="eastAsia" w:ascii="楷体" w:hAnsi="楷体" w:eastAsia="楷体"/>
          <w:sz w:val="24"/>
        </w:rPr>
        <w:t xml:space="preserve">1.潜在投标人访问电子招标投标交易平台的网络地址和方法：</w:t>
      </w:r>
      <w:r/>
    </w:p>
    <w:p>
      <w:pPr>
        <w:ind w:firstLine="480"/>
        <w:spacing w:line="360" w:lineRule="auto"/>
        <w:rPr>
          <w:rFonts w:hint="eastAsia" w:ascii="楷体" w:hAnsi="楷体" w:eastAsia="楷体"/>
          <w:sz w:val="24"/>
        </w:rPr>
      </w:pPr>
      <w:r>
        <w:rPr>
          <w:rFonts w:hint="eastAsia" w:ascii="楷体" w:hAnsi="楷体" w:eastAsia="楷体"/>
          <w:sz w:val="24"/>
        </w:rPr>
        <w:t xml:space="preserve">（1）登录</w:t>
      </w:r>
      <w:r>
        <w:rPr>
          <w:rFonts w:ascii="楷体" w:hAnsi="楷体" w:eastAsia="楷体" w:cs="楷体"/>
          <w:color w:val="000000"/>
          <w:sz w:val="24"/>
        </w:rPr>
        <w:t xml:space="preserve">“苏采云”电子交易平台（网址：http://jszfcg.jsczt.cn/）</w:t>
      </w:r>
      <w:r>
        <w:rPr>
          <w:rFonts w:hint="eastAsia" w:ascii="楷体" w:hAnsi="楷体" w:eastAsia="楷体"/>
          <w:sz w:val="24"/>
        </w:rPr>
        <w:t xml:space="preserve">首页进入系统。</w:t>
      </w:r>
      <w:r/>
    </w:p>
    <w:p>
      <w:pPr>
        <w:ind w:firstLine="480"/>
        <w:spacing w:line="360" w:lineRule="auto"/>
        <w:rPr>
          <w:rFonts w:hint="eastAsia" w:ascii="楷体" w:hAnsi="楷体" w:eastAsia="楷体"/>
          <w:sz w:val="24"/>
        </w:rPr>
      </w:pPr>
      <w:r>
        <w:rPr>
          <w:rFonts w:hint="eastAsia" w:ascii="楷体" w:hAnsi="楷体" w:eastAsia="楷体"/>
          <w:sz w:val="24"/>
        </w:rPr>
        <w:t xml:space="preserve">（2）获取采购文件的方式：</w:t>
      </w:r>
      <w:r/>
    </w:p>
    <w:p>
      <w:pPr>
        <w:ind w:firstLine="480"/>
        <w:spacing w:line="360" w:lineRule="auto"/>
        <w:rPr>
          <w:rFonts w:hint="eastAsia" w:ascii="楷体" w:hAnsi="楷体" w:eastAsia="楷体"/>
          <w:sz w:val="24"/>
        </w:rPr>
      </w:pPr>
      <w:r>
        <w:rPr>
          <w:rFonts w:hint="eastAsia" w:ascii="楷体" w:hAnsi="楷体" w:eastAsia="楷体"/>
          <w:sz w:val="24"/>
        </w:rPr>
        <w:t xml:space="preserve">“苏采云”系统用户注册--获取“CA数字证书”--CA绑定与登录--网上报名--下载招标文件(后缀名为.</w:t>
      </w:r>
      <w:r>
        <w:rPr>
          <w:rFonts w:hint="eastAsia" w:ascii="楷体" w:hAnsi="楷体" w:eastAsia="楷体"/>
          <w:sz w:val="24"/>
        </w:rPr>
        <w:t xml:space="preserve">kedt</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（3）时间：公告发布之日起至202</w:t>
      </w:r>
      <w:r>
        <w:rPr>
          <w:rFonts w:hint="eastAsia" w:ascii="楷体" w:hAnsi="楷体" w:eastAsia="楷体"/>
          <w:sz w:val="24"/>
        </w:rPr>
        <w:t xml:space="preserve">6</w:t>
      </w:r>
      <w:r>
        <w:rPr>
          <w:rFonts w:hint="eastAsia" w:ascii="楷体" w:hAnsi="楷体" w:eastAsia="楷体"/>
          <w:sz w:val="24"/>
        </w:rPr>
        <w:t xml:space="preserve">年</w:t>
      </w:r>
      <w:r>
        <w:rPr>
          <w:rFonts w:hint="eastAsia" w:ascii="楷体" w:hAnsi="楷体" w:eastAsia="楷体"/>
          <w:sz w:val="24"/>
        </w:rPr>
        <w:t xml:space="preserve">03</w:t>
      </w:r>
      <w:r>
        <w:rPr>
          <w:rFonts w:hint="eastAsia" w:ascii="楷体" w:hAnsi="楷体" w:eastAsia="楷体"/>
          <w:sz w:val="24"/>
        </w:rPr>
        <w:t xml:space="preserve">月</w:t>
      </w:r>
      <w:r>
        <w:rPr>
          <w:rFonts w:hint="eastAsia" w:ascii="楷体" w:hAnsi="楷体" w:eastAsia="楷体"/>
          <w:sz w:val="24"/>
        </w:rPr>
        <w:t xml:space="preserve">27</w:t>
      </w:r>
      <w:r>
        <w:rPr>
          <w:rFonts w:hint="eastAsia" w:ascii="楷体" w:hAnsi="楷体" w:eastAsia="楷体"/>
          <w:sz w:val="24"/>
        </w:rPr>
        <w:t xml:space="preserve">日</w:t>
      </w:r>
      <w:r>
        <w:rPr>
          <w:rFonts w:hint="eastAsia" w:ascii="楷体" w:hAnsi="楷体" w:eastAsia="楷体"/>
          <w:sz w:val="24"/>
        </w:rPr>
        <w:t xml:space="preserve">23</w:t>
      </w:r>
      <w:r>
        <w:rPr>
          <w:rFonts w:hint="eastAsia" w:ascii="楷体" w:hAnsi="楷体" w:eastAsia="楷体"/>
          <w:sz w:val="24"/>
        </w:rPr>
        <w:t xml:space="preserve">:</w:t>
      </w:r>
      <w:r>
        <w:rPr>
          <w:rFonts w:hint="eastAsia" w:ascii="楷体" w:hAnsi="楷体" w:eastAsia="楷体"/>
          <w:sz w:val="24"/>
        </w:rPr>
        <w:t xml:space="preserve">59</w:t>
      </w:r>
      <w:r>
        <w:rPr>
          <w:rFonts w:hint="eastAsia" w:ascii="楷体" w:hAnsi="楷体" w:eastAsia="楷体"/>
          <w:sz w:val="24"/>
        </w:rPr>
        <w:t xml:space="preserve">（北京时间）。</w:t>
      </w:r>
      <w:r/>
    </w:p>
    <w:p>
      <w:pPr>
        <w:ind w:firstLine="480"/>
        <w:spacing w:line="360" w:lineRule="auto"/>
        <w:rPr>
          <w:rFonts w:hint="eastAsia" w:ascii="楷体" w:hAnsi="楷体" w:eastAsia="楷体"/>
          <w:sz w:val="24"/>
        </w:rPr>
      </w:pPr>
      <w:r>
        <w:rPr>
          <w:rFonts w:hint="eastAsia" w:ascii="楷体" w:hAnsi="楷体" w:eastAsia="楷体"/>
          <w:sz w:val="24"/>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3.采购文件获取费用:免费</w:t>
      </w:r>
      <w:r/>
    </w:p>
    <w:p>
      <w:pPr>
        <w:pStyle w:val="904"/>
        <w:ind w:left="-142"/>
        <w:jc w:val="both"/>
        <w:spacing w:before="0" w:after="0" w:line="360" w:lineRule="auto"/>
        <w:rPr>
          <w:rFonts w:hint="eastAsia" w:ascii="楷体" w:hAnsi="楷体" w:eastAsia="楷体" w:cs="宋体"/>
          <w:b w:val="0"/>
          <w:sz w:val="24"/>
          <w:szCs w:val="24"/>
        </w:rPr>
      </w:pPr>
      <w:r/>
      <w:bookmarkStart w:id="21" w:name="_Toc35393624"/>
      <w:r/>
      <w:bookmarkStart w:id="22" w:name="_Toc35393793"/>
      <w:r/>
      <w:bookmarkStart w:id="23" w:name="_Toc28359005"/>
      <w:r/>
      <w:bookmarkStart w:id="24" w:name="_Toc28359082"/>
      <w:r>
        <w:rPr>
          <w:rFonts w:hint="eastAsia" w:ascii="楷体" w:hAnsi="楷体" w:eastAsia="楷体" w:cs="宋体"/>
          <w:b w:val="0"/>
          <w:sz w:val="24"/>
          <w:szCs w:val="24"/>
        </w:rPr>
        <w:t xml:space="preserve">四、</w:t>
      </w:r>
      <w:bookmarkEnd w:id="21"/>
      <w:r/>
      <w:bookmarkEnd w:id="22"/>
      <w:r/>
      <w:bookmarkEnd w:id="23"/>
      <w:r/>
      <w:bookmarkEnd w:id="24"/>
      <w:r>
        <w:rPr>
          <w:rFonts w:hint="eastAsia" w:ascii="楷体" w:hAnsi="楷体" w:eastAsia="楷体" w:cs="宋体"/>
          <w:b w:val="0"/>
          <w:sz w:val="24"/>
          <w:szCs w:val="24"/>
        </w:rPr>
        <w:t xml:space="preserve">提交投标文件截止时间</w:t>
      </w:r>
      <w:r/>
    </w:p>
    <w:p>
      <w:pPr>
        <w:ind w:firstLine="480"/>
        <w:spacing w:line="360" w:lineRule="auto"/>
        <w:rPr>
          <w:rFonts w:hint="eastAsia" w:ascii="楷体" w:hAnsi="楷体" w:eastAsia="楷体"/>
          <w:bCs/>
          <w:sz w:val="24"/>
        </w:rPr>
      </w:pPr>
      <w:r/>
      <w:bookmarkStart w:id="25" w:name="_Toc35393625"/>
      <w:r/>
      <w:bookmarkStart w:id="26" w:name="_Toc35393794"/>
      <w:r/>
      <w:bookmarkStart w:id="27" w:name="_Toc28359084"/>
      <w:r/>
      <w:bookmarkStart w:id="28" w:name="_Toc28359007"/>
      <w:r>
        <w:rPr>
          <w:rFonts w:hint="eastAsia" w:ascii="楷体" w:hAnsi="楷体" w:eastAsia="楷体"/>
          <w:bCs/>
          <w:sz w:val="24"/>
        </w:rPr>
        <w:t xml:space="preserve">1.提交投标文件截止时间：</w:t>
      </w:r>
      <w:r/>
    </w:p>
    <w:p>
      <w:pPr>
        <w:ind w:firstLine="480"/>
        <w:spacing w:line="360" w:lineRule="auto"/>
        <w:rPr>
          <w:rFonts w:hint="eastAsia" w:ascii="楷体" w:hAnsi="楷体" w:eastAsia="楷体"/>
          <w:bCs/>
          <w:sz w:val="24"/>
        </w:rPr>
      </w:pPr>
      <w:r>
        <w:rPr>
          <w:rFonts w:hint="eastAsia" w:ascii="楷体" w:hAnsi="楷体" w:eastAsia="楷体"/>
          <w:bCs/>
          <w:sz w:val="24"/>
        </w:rPr>
        <w:t xml:space="preserve">线上递交投标文件截止时间：202</w:t>
      </w:r>
      <w:r>
        <w:rPr>
          <w:rFonts w:hint="eastAsia" w:ascii="楷体" w:hAnsi="楷体" w:eastAsia="楷体"/>
          <w:bCs/>
          <w:sz w:val="24"/>
        </w:rPr>
        <w:t xml:space="preserve">6</w:t>
      </w:r>
      <w:r>
        <w:rPr>
          <w:rFonts w:hint="eastAsia" w:ascii="楷体" w:hAnsi="楷体" w:eastAsia="楷体"/>
          <w:bCs/>
          <w:sz w:val="24"/>
        </w:rPr>
        <w:t xml:space="preserve">年</w:t>
      </w:r>
      <w:r>
        <w:rPr>
          <w:rFonts w:hint="eastAsia" w:ascii="楷体" w:hAnsi="楷体" w:eastAsia="楷体"/>
          <w:bCs/>
          <w:sz w:val="24"/>
        </w:rPr>
        <w:t xml:space="preserve">04</w:t>
      </w:r>
      <w:r>
        <w:rPr>
          <w:rFonts w:hint="eastAsia" w:ascii="楷体" w:hAnsi="楷体" w:eastAsia="楷体"/>
          <w:bCs/>
          <w:sz w:val="24"/>
        </w:rPr>
        <w:t xml:space="preserve">月</w:t>
      </w:r>
      <w:r>
        <w:rPr>
          <w:rFonts w:hint="eastAsia" w:ascii="楷体" w:hAnsi="楷体" w:eastAsia="楷体"/>
          <w:bCs/>
          <w:sz w:val="24"/>
        </w:rPr>
        <w:t xml:space="preserve">13</w:t>
      </w:r>
      <w:r>
        <w:rPr>
          <w:rFonts w:hint="eastAsia" w:ascii="楷体" w:hAnsi="楷体" w:eastAsia="楷体"/>
          <w:bCs/>
          <w:sz w:val="24"/>
        </w:rPr>
        <w:t xml:space="preserve">日9:30（北京时间），在截止时间后送达及上传至“苏采云”系统的响应文件为无效文件，将被拒收。</w:t>
      </w:r>
      <w:r/>
    </w:p>
    <w:p>
      <w:pPr>
        <w:ind w:firstLine="480"/>
        <w:spacing w:line="360" w:lineRule="auto"/>
        <w:rPr>
          <w:rFonts w:hint="eastAsia" w:ascii="楷体" w:hAnsi="楷体" w:eastAsia="楷体"/>
          <w:bCs/>
          <w:sz w:val="24"/>
        </w:rPr>
      </w:pPr>
      <w:r>
        <w:rPr>
          <w:rFonts w:hint="eastAsia" w:ascii="楷体" w:hAnsi="楷体" w:eastAsia="楷体"/>
          <w:bCs/>
          <w:sz w:val="24"/>
        </w:rPr>
        <w:t xml:space="preserve">2.提交投标文件地点：</w:t>
      </w:r>
      <w:r/>
    </w:p>
    <w:p>
      <w:pPr>
        <w:ind w:firstLine="480"/>
        <w:spacing w:line="360" w:lineRule="auto"/>
        <w:rPr>
          <w:rFonts w:hint="eastAsia" w:ascii="楷体" w:hAnsi="楷体" w:eastAsia="楷体"/>
          <w:bCs/>
          <w:sz w:val="24"/>
        </w:rPr>
      </w:pPr>
      <w:r>
        <w:rPr>
          <w:rFonts w:hint="eastAsia" w:ascii="楷体" w:hAnsi="楷体" w:eastAsia="楷体"/>
          <w:bCs/>
          <w:sz w:val="24"/>
        </w:rPr>
        <w:t xml:space="preserve">线上地点：将后缀名为“.</w:t>
      </w:r>
      <w:r>
        <w:rPr>
          <w:rFonts w:hint="eastAsia" w:ascii="楷体" w:hAnsi="楷体" w:eastAsia="楷体"/>
          <w:bCs/>
          <w:sz w:val="24"/>
        </w:rPr>
        <w:t xml:space="preserve">kedt</w:t>
      </w:r>
      <w:r>
        <w:rPr>
          <w:rFonts w:hint="eastAsia" w:ascii="楷体" w:hAnsi="楷体" w:eastAsia="楷体"/>
          <w:bCs/>
          <w:sz w:val="24"/>
        </w:rPr>
        <w:t xml:space="preserve">”的投标文件导入政府采购客户端工具--</w:t>
      </w:r>
      <w:r>
        <w:rPr>
          <w:rFonts w:hint="eastAsia" w:ascii="楷体" w:hAnsi="楷体" w:eastAsia="楷体"/>
          <w:bCs/>
          <w:sz w:val="24"/>
        </w:rPr>
        <w:t xml:space="preserve">制作投标文件--导出加密的投标文件(后缀名为zip) --通过“苏采云”系统上传投标文件。具体详见《苏采云系统供应商操作手册》。</w:t>
      </w:r>
      <w:r/>
    </w:p>
    <w:p>
      <w:pPr>
        <w:jc w:val="left"/>
        <w:keepLines/>
        <w:keepNext/>
        <w:spacing w:line="360" w:lineRule="auto"/>
        <w:rPr>
          <w:rFonts w:hint="eastAsia" w:ascii="楷体" w:hAnsi="楷体" w:eastAsia="楷体"/>
          <w:sz w:val="24"/>
        </w:rPr>
        <w:outlineLvl w:val="1"/>
      </w:pPr>
      <w:r/>
      <w:bookmarkStart w:id="29" w:name="_Toc73364848"/>
      <w:r/>
      <w:bookmarkStart w:id="30" w:name="_Toc73365461"/>
      <w:r/>
      <w:bookmarkStart w:id="31" w:name="_Toc142925615"/>
      <w:r>
        <w:rPr>
          <w:rFonts w:hint="eastAsia" w:ascii="楷体" w:hAnsi="楷体" w:eastAsia="楷体"/>
          <w:sz w:val="24"/>
        </w:rPr>
        <w:t xml:space="preserve">五、</w:t>
      </w:r>
      <w:r>
        <w:rPr>
          <w:rFonts w:hint="eastAsia" w:ascii="楷体" w:hAnsi="楷体" w:eastAsia="楷体" w:cs="宋体"/>
          <w:sz w:val="24"/>
        </w:rPr>
        <w:t xml:space="preserve">投标文件</w:t>
      </w:r>
      <w:r>
        <w:rPr>
          <w:rFonts w:hint="eastAsia" w:ascii="楷体" w:hAnsi="楷体" w:eastAsia="楷体"/>
          <w:sz w:val="24"/>
        </w:rPr>
        <w:t xml:space="preserve">开启</w:t>
      </w:r>
      <w:bookmarkEnd w:id="29"/>
      <w:r/>
      <w:bookmarkEnd w:id="30"/>
      <w:r/>
      <w:bookmarkEnd w:id="31"/>
      <w:r/>
      <w:r/>
    </w:p>
    <w:p>
      <w:pPr>
        <w:ind w:firstLine="480"/>
        <w:spacing w:line="360" w:lineRule="auto"/>
        <w:rPr>
          <w:rFonts w:hint="eastAsia" w:ascii="楷体" w:hAnsi="楷体" w:eastAsia="楷体"/>
          <w:bCs/>
          <w:sz w:val="24"/>
        </w:rPr>
      </w:pPr>
      <w:r/>
      <w:bookmarkStart w:id="32" w:name="EB8a200117cd0b4a25898d702d9f200195"/>
      <w:r/>
      <w:bookmarkEnd w:id="32"/>
      <w:r>
        <w:rPr>
          <w:rFonts w:hint="eastAsia" w:ascii="楷体" w:hAnsi="楷体" w:eastAsia="楷体"/>
          <w:bCs/>
          <w:sz w:val="24"/>
        </w:rPr>
        <w:t xml:space="preserve">1.投标文件开启时间：202</w:t>
      </w:r>
      <w:r>
        <w:rPr>
          <w:rFonts w:hint="eastAsia" w:ascii="楷体" w:hAnsi="楷体" w:eastAsia="楷体"/>
          <w:bCs/>
          <w:sz w:val="24"/>
        </w:rPr>
        <w:t xml:space="preserve">6</w:t>
      </w:r>
      <w:r>
        <w:rPr>
          <w:rFonts w:hint="eastAsia" w:ascii="楷体" w:hAnsi="楷体" w:eastAsia="楷体"/>
          <w:bCs/>
          <w:sz w:val="24"/>
        </w:rPr>
        <w:t xml:space="preserve">年</w:t>
      </w:r>
      <w:r>
        <w:rPr>
          <w:rFonts w:hint="eastAsia" w:ascii="楷体" w:hAnsi="楷体" w:eastAsia="楷体"/>
          <w:bCs/>
          <w:sz w:val="24"/>
        </w:rPr>
        <w:t xml:space="preserve">04</w:t>
      </w:r>
      <w:r>
        <w:rPr>
          <w:rFonts w:hint="eastAsia" w:ascii="楷体" w:hAnsi="楷体" w:eastAsia="楷体"/>
          <w:bCs/>
          <w:sz w:val="24"/>
        </w:rPr>
        <w:t xml:space="preserve">月</w:t>
      </w:r>
      <w:r>
        <w:rPr>
          <w:rFonts w:hint="eastAsia" w:ascii="楷体" w:hAnsi="楷体" w:eastAsia="楷体"/>
          <w:bCs/>
          <w:sz w:val="24"/>
        </w:rPr>
        <w:t xml:space="preserve">13</w:t>
      </w:r>
      <w:r>
        <w:rPr>
          <w:rFonts w:hint="eastAsia" w:ascii="楷体" w:hAnsi="楷体" w:eastAsia="楷体"/>
          <w:bCs/>
          <w:sz w:val="24"/>
        </w:rPr>
        <w:t xml:space="preserve">日9:30（北京时间）。</w:t>
      </w:r>
      <w:r/>
    </w:p>
    <w:p>
      <w:pPr>
        <w:ind w:firstLine="480"/>
        <w:spacing w:line="360" w:lineRule="auto"/>
        <w:rPr>
          <w:rFonts w:hint="eastAsia" w:ascii="楷体" w:hAnsi="楷体" w:eastAsia="楷体"/>
          <w:bCs/>
          <w:sz w:val="24"/>
        </w:rPr>
      </w:pPr>
      <w:r>
        <w:rPr>
          <w:rFonts w:hint="eastAsia" w:ascii="楷体" w:hAnsi="楷体" w:eastAsia="楷体"/>
          <w:bCs/>
          <w:sz w:val="24"/>
        </w:rPr>
        <w:t xml:space="preserve">2.投标文件开启地点：“苏采云”系统（网址：http://jszfcg.jsczt.cn/）“开标大厅”进入系统“开标大厅”。</w:t>
      </w:r>
      <w:r/>
    </w:p>
    <w:p>
      <w:pPr>
        <w:ind w:firstLine="480"/>
        <w:spacing w:line="360" w:lineRule="auto"/>
        <w:rPr>
          <w:rFonts w:hint="eastAsia" w:ascii="楷体" w:hAnsi="楷体" w:eastAsia="楷体"/>
          <w:bCs/>
          <w:sz w:val="24"/>
        </w:rPr>
      </w:pPr>
      <w:r>
        <w:rPr>
          <w:rFonts w:hint="eastAsia" w:ascii="楷体" w:hAnsi="楷体" w:eastAsia="楷体"/>
          <w:bCs/>
          <w:sz w:val="24"/>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楷体" w:hAnsi="楷体" w:eastAsia="楷体"/>
          <w:bCs/>
          <w:sz w:val="24"/>
        </w:rPr>
      </w:pPr>
      <w:r>
        <w:rPr>
          <w:rFonts w:hint="eastAsia" w:ascii="楷体" w:hAnsi="楷体" w:eastAsia="楷体"/>
          <w:bCs/>
          <w:sz w:val="24"/>
        </w:rPr>
        <w:t xml:space="preserve">4.不见面交易相关要求和说明如下：</w:t>
      </w:r>
      <w:r/>
    </w:p>
    <w:p>
      <w:pPr>
        <w:ind w:firstLine="480"/>
        <w:spacing w:line="360" w:lineRule="auto"/>
        <w:rPr>
          <w:rFonts w:hint="eastAsia" w:ascii="楷体" w:hAnsi="楷体" w:eastAsia="楷体"/>
          <w:bCs/>
          <w:sz w:val="24"/>
        </w:rPr>
      </w:pPr>
      <w:r>
        <w:rPr>
          <w:rFonts w:hint="eastAsia" w:ascii="楷体" w:hAnsi="楷体" w:eastAsia="楷体"/>
          <w:bCs/>
          <w:sz w:val="24"/>
        </w:rPr>
        <w:t xml:space="preserve">（1）不见面开标项目的时间均以国家授时中心发布的时间为准；</w:t>
      </w:r>
      <w:r/>
    </w:p>
    <w:p>
      <w:pPr>
        <w:ind w:firstLine="480"/>
        <w:spacing w:line="360" w:lineRule="auto"/>
        <w:rPr>
          <w:rFonts w:hint="eastAsia" w:ascii="楷体" w:hAnsi="楷体" w:eastAsia="楷体"/>
          <w:bCs/>
          <w:sz w:val="24"/>
        </w:rPr>
      </w:pPr>
      <w:r>
        <w:rPr>
          <w:rFonts w:hint="eastAsia" w:ascii="楷体" w:hAnsi="楷体" w:eastAsia="楷体"/>
          <w:bCs/>
          <w:sz w:val="24"/>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楷体" w:hAnsi="楷体" w:eastAsia="楷体"/>
          <w:bCs/>
          <w:sz w:val="24"/>
        </w:rPr>
      </w:pPr>
      <w:r>
        <w:rPr>
          <w:rFonts w:hint="eastAsia" w:ascii="楷体" w:hAnsi="楷体" w:eastAsia="楷体"/>
          <w:bCs/>
          <w:sz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楷体" w:hAnsi="楷体" w:eastAsia="楷体"/>
          <w:bCs/>
          <w:sz w:val="24"/>
        </w:rPr>
      </w:pPr>
      <w:r>
        <w:rPr>
          <w:rFonts w:hint="eastAsia" w:ascii="楷体" w:hAnsi="楷体" w:eastAsia="楷体"/>
          <w:bCs/>
          <w:sz w:val="24"/>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楷体" w:hAnsi="楷体" w:eastAsia="楷体"/>
          <w:bCs/>
          <w:sz w:val="24"/>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904"/>
        <w:jc w:val="both"/>
        <w:spacing w:before="0" w:after="0" w:line="360" w:lineRule="auto"/>
        <w:rPr>
          <w:rFonts w:hint="eastAsia" w:ascii="楷体" w:hAnsi="楷体" w:eastAsia="楷体"/>
          <w:sz w:val="24"/>
          <w:szCs w:val="24"/>
        </w:rPr>
      </w:pPr>
      <w:r>
        <w:rPr>
          <w:rFonts w:hint="eastAsia" w:ascii="楷体" w:hAnsi="楷体" w:eastAsia="楷体"/>
          <w:b w:val="0"/>
          <w:bCs/>
          <w:sz w:val="24"/>
          <w:szCs w:val="24"/>
        </w:rPr>
        <w:t xml:space="preserve">（5）因投标人自身软硬件配备不齐全或发生故障等问题而导致在交互过程中出现不稳定或中断等情况的，由投标人自身承担一切后果。</w:t>
      </w:r>
      <w:r/>
    </w:p>
    <w:p>
      <w:pPr>
        <w:pStyle w:val="904"/>
        <w:ind w:left="-142"/>
        <w:jc w:val="both"/>
        <w:spacing w:before="0" w:after="0" w:line="360" w:lineRule="auto"/>
        <w:rPr>
          <w:rFonts w:hint="eastAsia" w:ascii="楷体" w:hAnsi="楷体" w:eastAsia="楷体" w:cs="宋体"/>
          <w:b w:val="0"/>
          <w:bCs/>
          <w:sz w:val="24"/>
          <w:szCs w:val="24"/>
        </w:rPr>
      </w:pPr>
      <w:r>
        <w:rPr>
          <w:rFonts w:hint="eastAsia" w:ascii="楷体" w:hAnsi="楷体" w:eastAsia="楷体" w:cs="宋体"/>
          <w:b w:val="0"/>
          <w:bCs/>
          <w:sz w:val="24"/>
          <w:szCs w:val="24"/>
        </w:rPr>
        <w:t xml:space="preserve">六、公告期限</w:t>
      </w:r>
      <w:bookmarkEnd w:id="25"/>
      <w:r/>
      <w:bookmarkEnd w:id="26"/>
      <w:r/>
      <w:bookmarkEnd w:id="27"/>
      <w:r/>
      <w:bookmarkEnd w:id="28"/>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自本公告发布之日起5个工作日。</w:t>
      </w:r>
      <w:r/>
    </w:p>
    <w:p>
      <w:pPr>
        <w:pStyle w:val="904"/>
        <w:ind w:left="-142"/>
        <w:jc w:val="both"/>
        <w:spacing w:before="0" w:after="0" w:line="360" w:lineRule="auto"/>
        <w:rPr>
          <w:rFonts w:hint="eastAsia" w:ascii="楷体" w:hAnsi="楷体" w:eastAsia="楷体" w:cs="宋体"/>
          <w:b w:val="0"/>
          <w:sz w:val="24"/>
          <w:szCs w:val="24"/>
        </w:rPr>
      </w:pPr>
      <w:r/>
      <w:bookmarkStart w:id="33" w:name="_Toc35393626"/>
      <w:r/>
      <w:bookmarkStart w:id="34" w:name="_Toc35393795"/>
      <w:r>
        <w:rPr>
          <w:rFonts w:hint="eastAsia" w:ascii="楷体" w:hAnsi="楷体" w:eastAsia="楷体" w:cs="宋体"/>
          <w:b w:val="0"/>
          <w:sz w:val="24"/>
          <w:szCs w:val="24"/>
        </w:rPr>
        <w:t xml:space="preserve">七、其他补充事宜</w:t>
      </w:r>
      <w:bookmarkEnd w:id="33"/>
      <w:r/>
      <w:bookmarkEnd w:id="34"/>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1.</w:t>
      </w:r>
      <w:r>
        <w:rPr>
          <w:rFonts w:hint="eastAsia" w:ascii="楷体" w:hAnsi="楷体" w:eastAsia="楷体" w:cs="宋体"/>
          <w:sz w:val="24"/>
        </w:rPr>
        <w:t xml:space="preserve">采购包</w:t>
      </w:r>
      <w:r>
        <w:rPr>
          <w:rFonts w:hint="eastAsia" w:ascii="楷体" w:hAnsi="楷体" w:eastAsia="楷体" w:cs="宋体"/>
          <w:sz w:val="24"/>
        </w:rPr>
        <w:t xml:space="preserve">划分：</w:t>
      </w:r>
      <w:r/>
    </w:p>
    <w:tbl>
      <w:tblPr>
        <w:tblStyle w:val="22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8"/>
        <w:gridCol w:w="4257"/>
        <w:gridCol w:w="1417"/>
        <w:gridCol w:w="2057"/>
      </w:tblGrid>
      <w:tr>
        <w:trPr>
          <w:jc w:val="center"/>
          <w:trHeight w:val="358"/>
        </w:trPr>
        <w:tc>
          <w:tcPr>
            <w:tcMar>
              <w:left w:w="15" w:type="dxa"/>
              <w:top w:w="15" w:type="dxa"/>
              <w:right w:w="15" w:type="dxa"/>
              <w:bottom w:w="15" w:type="dxa"/>
            </w:tcMar>
            <w:tcW w:w="578"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ascii="楷体" w:hAnsi="楷体" w:eastAsia="楷体" w:cs="宋体"/>
                <w:color w:val="000000"/>
                <w:sz w:val="24"/>
              </w:rPr>
              <w:t xml:space="preserve">序号</w:t>
            </w:r>
            <w:r/>
          </w:p>
        </w:tc>
        <w:tc>
          <w:tcPr>
            <w:tcMar>
              <w:left w:w="15" w:type="dxa"/>
              <w:top w:w="15" w:type="dxa"/>
              <w:right w:w="15" w:type="dxa"/>
              <w:bottom w:w="15" w:type="dxa"/>
            </w:tcMar>
            <w:tcW w:w="4257"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ascii="楷体" w:hAnsi="楷体" w:eastAsia="楷体" w:cs="宋体"/>
                <w:color w:val="000000"/>
                <w:sz w:val="24"/>
              </w:rPr>
              <w:t xml:space="preserve">采购包</w:t>
            </w:r>
            <w:r>
              <w:rPr>
                <w:rFonts w:ascii="楷体" w:hAnsi="楷体" w:eastAsia="楷体" w:cs="宋体"/>
                <w:color w:val="000000"/>
                <w:sz w:val="24"/>
              </w:rPr>
              <w:t xml:space="preserve">名称</w:t>
            </w:r>
            <w:r/>
          </w:p>
        </w:tc>
        <w:tc>
          <w:tcPr>
            <w:tcMar>
              <w:left w:w="15" w:type="dxa"/>
              <w:top w:w="15" w:type="dxa"/>
              <w:right w:w="15" w:type="dxa"/>
              <w:bottom w:w="15" w:type="dxa"/>
            </w:tcMar>
            <w:tcW w:w="1417"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ascii="楷体" w:hAnsi="楷体" w:eastAsia="楷体" w:cs="宋体"/>
                <w:color w:val="000000"/>
                <w:sz w:val="24"/>
              </w:rPr>
              <w:t xml:space="preserve">范围</w:t>
            </w:r>
            <w:r/>
          </w:p>
        </w:tc>
        <w:tc>
          <w:tcPr>
            <w:tcMar>
              <w:left w:w="15" w:type="dxa"/>
              <w:top w:w="15" w:type="dxa"/>
              <w:right w:w="15" w:type="dxa"/>
              <w:bottom w:w="15" w:type="dxa"/>
            </w:tcMar>
            <w:tcW w:w="2057"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采购预算</w:t>
            </w:r>
            <w:r>
              <w:rPr>
                <w:rFonts w:ascii="楷体" w:hAnsi="楷体" w:eastAsia="楷体" w:cs="宋体"/>
                <w:color w:val="000000"/>
                <w:sz w:val="24"/>
              </w:rPr>
              <w:t xml:space="preserve">（</w:t>
            </w:r>
            <w:r>
              <w:rPr>
                <w:rFonts w:hint="eastAsia" w:ascii="楷体" w:hAnsi="楷体" w:eastAsia="楷体" w:cs="宋体"/>
                <w:color w:val="000000"/>
                <w:sz w:val="24"/>
              </w:rPr>
              <w:t xml:space="preserve">万</w:t>
            </w:r>
            <w:r>
              <w:rPr>
                <w:rFonts w:ascii="楷体" w:hAnsi="楷体" w:eastAsia="楷体" w:cs="宋体"/>
                <w:color w:val="000000"/>
                <w:sz w:val="24"/>
              </w:rPr>
              <w:t xml:space="preserve">元）</w:t>
            </w:r>
            <w:r/>
          </w:p>
        </w:tc>
      </w:tr>
      <w:tr>
        <w:trPr>
          <w:jc w:val="center"/>
          <w:trHeight w:val="624"/>
        </w:trPr>
        <w:tc>
          <w:tcPr>
            <w:tcMar>
              <w:left w:w="15" w:type="dxa"/>
              <w:top w:w="15" w:type="dxa"/>
              <w:right w:w="15" w:type="dxa"/>
              <w:bottom w:w="15" w:type="dxa"/>
            </w:tcMar>
            <w:tcW w:w="578"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ascii="楷体" w:hAnsi="楷体" w:eastAsia="楷体"/>
                <w:color w:val="000000"/>
                <w:sz w:val="24"/>
              </w:rPr>
              <w:t xml:space="preserve">1</w:t>
            </w:r>
            <w:r/>
          </w:p>
        </w:tc>
        <w:tc>
          <w:tcPr>
            <w:tcMar>
              <w:left w:w="15" w:type="dxa"/>
              <w:top w:w="15" w:type="dxa"/>
              <w:right w:w="15" w:type="dxa"/>
              <w:bottom w:w="15" w:type="dxa"/>
            </w:tcMar>
            <w:tcW w:w="4257"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镇江市文物保护和考古研究所2025-2026年度考古前置协作单位采购项目</w:t>
            </w:r>
            <w:r>
              <w:rPr>
                <w:rFonts w:ascii="楷体" w:hAnsi="楷体" w:eastAsia="楷体" w:cs="宋体"/>
                <w:color w:val="000000"/>
                <w:sz w:val="24"/>
              </w:rPr>
              <w:t xml:space="preserve">采购包1</w:t>
            </w:r>
            <w:r/>
          </w:p>
        </w:tc>
        <w:tc>
          <w:tcPr>
            <w:tcMar>
              <w:left w:w="15" w:type="dxa"/>
              <w:top w:w="15" w:type="dxa"/>
              <w:right w:w="15" w:type="dxa"/>
              <w:bottom w:w="15" w:type="dxa"/>
            </w:tcMar>
            <w:tcW w:w="1417" w:type="dxa"/>
            <w:vAlign w:val="center"/>
            <w:textDirection w:val="lrTb"/>
            <w:noWrap w:val="false"/>
          </w:tcPr>
          <w:p>
            <w:pPr>
              <w:jc w:val="center"/>
              <w:spacing w:line="360" w:lineRule="auto"/>
              <w:widowControl/>
              <w:rPr>
                <w:rFonts w:hint="eastAsia" w:ascii="楷体" w:hAnsi="楷体" w:eastAsia="楷体" w:cs="宋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京口区、润州区</w:t>
            </w:r>
            <w:r/>
          </w:p>
        </w:tc>
        <w:tc>
          <w:tcPr>
            <w:tcMar>
              <w:left w:w="15" w:type="dxa"/>
              <w:top w:w="15" w:type="dxa"/>
              <w:right w:w="15" w:type="dxa"/>
              <w:bottom w:w="15" w:type="dxa"/>
            </w:tcMar>
            <w:tcW w:w="2057"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hint="eastAsia" w:ascii="楷体" w:hAnsi="楷体" w:eastAsia="楷体"/>
                <w:color w:val="000000"/>
                <w:sz w:val="24"/>
              </w:rPr>
              <w:t xml:space="preserve">220</w:t>
            </w:r>
            <w:r/>
          </w:p>
        </w:tc>
      </w:tr>
      <w:tr>
        <w:trPr>
          <w:jc w:val="center"/>
          <w:trHeight w:val="502"/>
        </w:trPr>
        <w:tc>
          <w:tcPr>
            <w:tcMar>
              <w:left w:w="15" w:type="dxa"/>
              <w:top w:w="15" w:type="dxa"/>
              <w:right w:w="15" w:type="dxa"/>
              <w:bottom w:w="15" w:type="dxa"/>
            </w:tcMar>
            <w:tcW w:w="578"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ascii="楷体" w:hAnsi="楷体" w:eastAsia="楷体"/>
                <w:color w:val="000000"/>
                <w:sz w:val="24"/>
              </w:rPr>
              <w:t xml:space="preserve">2</w:t>
            </w:r>
            <w:r/>
          </w:p>
        </w:tc>
        <w:tc>
          <w:tcPr>
            <w:tcMar>
              <w:left w:w="15" w:type="dxa"/>
              <w:top w:w="15" w:type="dxa"/>
              <w:right w:w="15" w:type="dxa"/>
              <w:bottom w:w="15" w:type="dxa"/>
            </w:tcMar>
            <w:tcW w:w="4257"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镇江市文物保护和考古研究所2025-2026年度考古前置协作单位采购项目</w:t>
            </w:r>
            <w:r>
              <w:rPr>
                <w:rFonts w:ascii="楷体" w:hAnsi="楷体" w:eastAsia="楷体" w:cs="宋体"/>
                <w:color w:val="000000"/>
                <w:sz w:val="24"/>
              </w:rPr>
              <w:t xml:space="preserve">采购包2</w:t>
            </w:r>
            <w:r/>
          </w:p>
        </w:tc>
        <w:tc>
          <w:tcPr>
            <w:tcMar>
              <w:left w:w="15" w:type="dxa"/>
              <w:top w:w="15" w:type="dxa"/>
              <w:right w:w="15" w:type="dxa"/>
              <w:bottom w:w="15" w:type="dxa"/>
            </w:tcMar>
            <w:tcW w:w="1417" w:type="dxa"/>
            <w:vAlign w:val="center"/>
            <w:textDirection w:val="lrTb"/>
            <w:noWrap w:val="false"/>
          </w:tcPr>
          <w:p>
            <w:pPr>
              <w:jc w:val="center"/>
              <w:spacing w:line="360" w:lineRule="auto"/>
              <w:widowControl/>
              <w:rPr>
                <w:rFonts w:hint="eastAsia" w:ascii="楷体" w:hAnsi="楷体" w:eastAsia="楷体" w:cs="宋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扬中市、镇江经开区</w:t>
            </w:r>
            <w:r/>
          </w:p>
        </w:tc>
        <w:tc>
          <w:tcPr>
            <w:tcMar>
              <w:left w:w="15" w:type="dxa"/>
              <w:top w:w="15" w:type="dxa"/>
              <w:right w:w="15" w:type="dxa"/>
              <w:bottom w:w="15" w:type="dxa"/>
            </w:tcMar>
            <w:tcW w:w="2057"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hint="eastAsia" w:ascii="楷体" w:hAnsi="楷体" w:eastAsia="楷体"/>
                <w:color w:val="000000"/>
                <w:sz w:val="24"/>
              </w:rPr>
              <w:t xml:space="preserve">220</w:t>
            </w:r>
            <w:r/>
          </w:p>
        </w:tc>
      </w:tr>
      <w:tr>
        <w:trPr>
          <w:jc w:val="center"/>
          <w:trHeight w:val="502"/>
        </w:trPr>
        <w:tc>
          <w:tcPr>
            <w:tcMar>
              <w:left w:w="15" w:type="dxa"/>
              <w:top w:w="15" w:type="dxa"/>
              <w:right w:w="15" w:type="dxa"/>
              <w:bottom w:w="15" w:type="dxa"/>
            </w:tcMar>
            <w:tcW w:w="578" w:type="dxa"/>
            <w:vAlign w:val="center"/>
            <w:textDirection w:val="lrTb"/>
            <w:noWrap w:val="false"/>
          </w:tcPr>
          <w:p>
            <w:pPr>
              <w:jc w:val="center"/>
              <w:spacing w:line="360" w:lineRule="auto"/>
              <w:widowControl/>
              <w:rPr>
                <w:rFonts w:hint="eastAsia" w:ascii="楷体" w:hAnsi="楷体" w:eastAsia="楷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olor w:val="000000"/>
                <w:sz w:val="24"/>
              </w:rPr>
              <w:t xml:space="preserve">3</w:t>
            </w:r>
            <w:r/>
          </w:p>
        </w:tc>
        <w:tc>
          <w:tcPr>
            <w:tcMar>
              <w:left w:w="15" w:type="dxa"/>
              <w:top w:w="15" w:type="dxa"/>
              <w:right w:w="15" w:type="dxa"/>
              <w:bottom w:w="15" w:type="dxa"/>
            </w:tcMar>
            <w:tcW w:w="4257" w:type="dxa"/>
            <w:vAlign w:val="center"/>
            <w:textDirection w:val="lrTb"/>
            <w:noWrap w:val="false"/>
          </w:tcPr>
          <w:p>
            <w:pPr>
              <w:jc w:val="center"/>
              <w:spacing w:line="360" w:lineRule="auto"/>
              <w:widowControl/>
              <w:rPr>
                <w:rFonts w:hint="eastAsia" w:ascii="楷体" w:hAnsi="楷体" w:eastAsia="楷体" w:cs="宋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镇江市文物保护和考古研究所2025-2026年度考古前置协作单位采购项目</w:t>
            </w:r>
            <w:r>
              <w:rPr>
                <w:rFonts w:ascii="楷体" w:hAnsi="楷体" w:eastAsia="楷体" w:cs="宋体"/>
                <w:color w:val="000000"/>
                <w:sz w:val="24"/>
              </w:rPr>
              <w:t xml:space="preserve">采购包</w:t>
            </w:r>
            <w:r>
              <w:rPr>
                <w:rFonts w:hint="eastAsia" w:ascii="楷体" w:hAnsi="楷体" w:eastAsia="楷体" w:cs="宋体"/>
                <w:color w:val="000000"/>
                <w:sz w:val="24"/>
              </w:rPr>
              <w:t xml:space="preserve">3</w:t>
            </w:r>
            <w:r/>
          </w:p>
        </w:tc>
        <w:tc>
          <w:tcPr>
            <w:tcMar>
              <w:left w:w="15" w:type="dxa"/>
              <w:top w:w="15" w:type="dxa"/>
              <w:right w:w="15" w:type="dxa"/>
              <w:bottom w:w="15" w:type="dxa"/>
            </w:tcMar>
            <w:tcW w:w="1417" w:type="dxa"/>
            <w:vAlign w:val="center"/>
            <w:textDirection w:val="lrTb"/>
            <w:noWrap w:val="false"/>
          </w:tcPr>
          <w:p>
            <w:pPr>
              <w:jc w:val="center"/>
              <w:spacing w:line="360" w:lineRule="auto"/>
              <w:widowControl/>
              <w:rPr>
                <w:rFonts w:hint="eastAsia" w:ascii="楷体" w:hAnsi="楷体" w:eastAsia="楷体" w:cs="宋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镇江高新区、丹徒区</w:t>
            </w:r>
            <w:r/>
          </w:p>
        </w:tc>
        <w:tc>
          <w:tcPr>
            <w:tcMar>
              <w:left w:w="15" w:type="dxa"/>
              <w:top w:w="15" w:type="dxa"/>
              <w:right w:w="15" w:type="dxa"/>
              <w:bottom w:w="15" w:type="dxa"/>
            </w:tcMar>
            <w:tcW w:w="2057" w:type="dxa"/>
            <w:vAlign w:val="center"/>
            <w:textDirection w:val="lrTb"/>
            <w:noWrap w:val="false"/>
          </w:tcPr>
          <w:p>
            <w:pPr>
              <w:jc w:val="center"/>
              <w:spacing w:line="360" w:lineRule="auto"/>
              <w:widowControl/>
              <w:rPr>
                <w:rFonts w:hint="eastAsia" w:ascii="楷体" w:hAnsi="楷体" w:eastAsia="楷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olor w:val="000000"/>
                <w:sz w:val="24"/>
              </w:rPr>
              <w:t xml:space="preserve">220</w:t>
            </w:r>
            <w:r/>
          </w:p>
        </w:tc>
      </w:tr>
      <w:tr>
        <w:trPr>
          <w:jc w:val="center"/>
          <w:trHeight w:val="502"/>
        </w:trPr>
        <w:tc>
          <w:tcPr>
            <w:tcMar>
              <w:left w:w="15" w:type="dxa"/>
              <w:top w:w="15" w:type="dxa"/>
              <w:right w:w="15" w:type="dxa"/>
              <w:bottom w:w="15" w:type="dxa"/>
            </w:tcMar>
            <w:tcW w:w="578" w:type="dxa"/>
            <w:vAlign w:val="center"/>
            <w:textDirection w:val="lrTb"/>
            <w:noWrap w:val="false"/>
          </w:tcPr>
          <w:p>
            <w:pPr>
              <w:jc w:val="center"/>
              <w:spacing w:line="360" w:lineRule="auto"/>
              <w:widowControl/>
              <w:rPr>
                <w:rFonts w:hint="eastAsia" w:ascii="楷体" w:hAnsi="楷体" w:eastAsia="楷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olor w:val="000000"/>
                <w:sz w:val="24"/>
              </w:rPr>
              <w:t xml:space="preserve">4</w:t>
            </w:r>
            <w:r/>
          </w:p>
        </w:tc>
        <w:tc>
          <w:tcPr>
            <w:tcMar>
              <w:left w:w="15" w:type="dxa"/>
              <w:top w:w="15" w:type="dxa"/>
              <w:right w:w="15" w:type="dxa"/>
              <w:bottom w:w="15" w:type="dxa"/>
            </w:tcMar>
            <w:tcW w:w="4257" w:type="dxa"/>
            <w:vAlign w:val="center"/>
            <w:textDirection w:val="lrTb"/>
            <w:noWrap w:val="false"/>
          </w:tcPr>
          <w:p>
            <w:pPr>
              <w:jc w:val="center"/>
              <w:spacing w:line="360" w:lineRule="auto"/>
              <w:widowControl/>
              <w:rPr>
                <w:rFonts w:hint="eastAsia" w:ascii="楷体" w:hAnsi="楷体" w:eastAsia="楷体" w:cs="宋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镇江市文物保护和考古研究所2025-2026年度考古前置协作单位采购项目</w:t>
            </w:r>
            <w:r>
              <w:rPr>
                <w:rFonts w:ascii="楷体" w:hAnsi="楷体" w:eastAsia="楷体" w:cs="宋体"/>
                <w:color w:val="000000"/>
                <w:sz w:val="24"/>
              </w:rPr>
              <w:t xml:space="preserve">采购包</w:t>
            </w:r>
            <w:r>
              <w:rPr>
                <w:rFonts w:hint="eastAsia" w:ascii="楷体" w:hAnsi="楷体" w:eastAsia="楷体" w:cs="宋体"/>
                <w:color w:val="000000"/>
                <w:sz w:val="24"/>
              </w:rPr>
              <w:t xml:space="preserve">4</w:t>
            </w:r>
            <w:r/>
          </w:p>
        </w:tc>
        <w:tc>
          <w:tcPr>
            <w:tcMar>
              <w:left w:w="15" w:type="dxa"/>
              <w:top w:w="15" w:type="dxa"/>
              <w:right w:w="15" w:type="dxa"/>
              <w:bottom w:w="15" w:type="dxa"/>
            </w:tcMar>
            <w:tcW w:w="1417" w:type="dxa"/>
            <w:vAlign w:val="center"/>
            <w:textDirection w:val="lrTb"/>
            <w:noWrap w:val="false"/>
          </w:tcPr>
          <w:p>
            <w:pPr>
              <w:jc w:val="center"/>
              <w:spacing w:line="360" w:lineRule="auto"/>
              <w:widowControl/>
              <w:rPr>
                <w:rFonts w:hint="eastAsia" w:ascii="楷体" w:hAnsi="楷体" w:eastAsia="楷体" w:cs="宋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丹阳市</w:t>
            </w:r>
            <w:r/>
          </w:p>
        </w:tc>
        <w:tc>
          <w:tcPr>
            <w:tcMar>
              <w:left w:w="15" w:type="dxa"/>
              <w:top w:w="15" w:type="dxa"/>
              <w:right w:w="15" w:type="dxa"/>
              <w:bottom w:w="15" w:type="dxa"/>
            </w:tcMar>
            <w:tcW w:w="2057" w:type="dxa"/>
            <w:vAlign w:val="center"/>
            <w:textDirection w:val="lrTb"/>
            <w:noWrap w:val="false"/>
          </w:tcPr>
          <w:p>
            <w:pPr>
              <w:jc w:val="center"/>
              <w:spacing w:line="360" w:lineRule="auto"/>
              <w:widowControl/>
              <w:rPr>
                <w:rFonts w:hint="eastAsia" w:ascii="楷体" w:hAnsi="楷体" w:eastAsia="楷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olor w:val="000000"/>
                <w:sz w:val="24"/>
              </w:rPr>
              <w:t xml:space="preserve">220</w:t>
            </w:r>
            <w:r/>
          </w:p>
        </w:tc>
      </w:tr>
      <w:tr>
        <w:trPr>
          <w:jc w:val="center"/>
          <w:trHeight w:val="502"/>
        </w:trPr>
        <w:tc>
          <w:tcPr>
            <w:tcMar>
              <w:left w:w="15" w:type="dxa"/>
              <w:top w:w="15" w:type="dxa"/>
              <w:right w:w="15" w:type="dxa"/>
              <w:bottom w:w="15" w:type="dxa"/>
            </w:tcMar>
            <w:tcW w:w="578" w:type="dxa"/>
            <w:vAlign w:val="center"/>
            <w:textDirection w:val="lrTb"/>
            <w:noWrap w:val="false"/>
          </w:tcPr>
          <w:p>
            <w:pPr>
              <w:jc w:val="center"/>
              <w:spacing w:line="360" w:lineRule="auto"/>
              <w:widowControl/>
              <w:rPr>
                <w:rFonts w:hint="eastAsia" w:ascii="楷体" w:hAnsi="楷体" w:eastAsia="楷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olor w:val="000000"/>
                <w:sz w:val="24"/>
              </w:rPr>
              <w:t xml:space="preserve">5</w:t>
            </w:r>
            <w:r/>
          </w:p>
        </w:tc>
        <w:tc>
          <w:tcPr>
            <w:tcMar>
              <w:left w:w="15" w:type="dxa"/>
              <w:top w:w="15" w:type="dxa"/>
              <w:right w:w="15" w:type="dxa"/>
              <w:bottom w:w="15" w:type="dxa"/>
            </w:tcMar>
            <w:tcW w:w="4257" w:type="dxa"/>
            <w:vAlign w:val="center"/>
            <w:textDirection w:val="lrTb"/>
            <w:noWrap w:val="false"/>
          </w:tcPr>
          <w:p>
            <w:pPr>
              <w:jc w:val="center"/>
              <w:spacing w:line="360" w:lineRule="auto"/>
              <w:widowControl/>
              <w:rPr>
                <w:rFonts w:hint="eastAsia" w:ascii="楷体" w:hAnsi="楷体" w:eastAsia="楷体" w:cs="宋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镇江市文物保护和考古研究所2025-2026年度考古前置协作单位采购项目</w:t>
            </w:r>
            <w:r>
              <w:rPr>
                <w:rFonts w:ascii="楷体" w:hAnsi="楷体" w:eastAsia="楷体" w:cs="宋体"/>
                <w:color w:val="000000"/>
                <w:sz w:val="24"/>
              </w:rPr>
              <w:t xml:space="preserve">采购包</w:t>
            </w:r>
            <w:r>
              <w:rPr>
                <w:rFonts w:hint="eastAsia" w:ascii="楷体" w:hAnsi="楷体" w:eastAsia="楷体" w:cs="宋体"/>
                <w:color w:val="000000"/>
                <w:sz w:val="24"/>
              </w:rPr>
              <w:t xml:space="preserve">5</w:t>
            </w:r>
            <w:r/>
          </w:p>
        </w:tc>
        <w:tc>
          <w:tcPr>
            <w:tcMar>
              <w:left w:w="15" w:type="dxa"/>
              <w:top w:w="15" w:type="dxa"/>
              <w:right w:w="15" w:type="dxa"/>
              <w:bottom w:w="15" w:type="dxa"/>
            </w:tcMar>
            <w:tcW w:w="1417" w:type="dxa"/>
            <w:vAlign w:val="center"/>
            <w:textDirection w:val="lrTb"/>
            <w:noWrap w:val="false"/>
          </w:tcPr>
          <w:p>
            <w:pPr>
              <w:jc w:val="center"/>
              <w:spacing w:line="360" w:lineRule="auto"/>
              <w:widowControl/>
              <w:rPr>
                <w:rFonts w:hint="eastAsia" w:ascii="楷体" w:hAnsi="楷体" w:eastAsia="楷体" w:cs="宋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句容市</w:t>
            </w:r>
            <w:r/>
          </w:p>
        </w:tc>
        <w:tc>
          <w:tcPr>
            <w:tcMar>
              <w:left w:w="15" w:type="dxa"/>
              <w:top w:w="15" w:type="dxa"/>
              <w:right w:w="15" w:type="dxa"/>
              <w:bottom w:w="15" w:type="dxa"/>
            </w:tcMar>
            <w:tcW w:w="2057" w:type="dxa"/>
            <w:vAlign w:val="center"/>
            <w:textDirection w:val="lrTb"/>
            <w:noWrap w:val="false"/>
          </w:tcPr>
          <w:p>
            <w:pPr>
              <w:jc w:val="center"/>
              <w:spacing w:line="360" w:lineRule="auto"/>
              <w:widowControl/>
              <w:rPr>
                <w:rFonts w:hint="eastAsia" w:ascii="楷体" w:hAnsi="楷体" w:eastAsia="楷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olor w:val="000000"/>
                <w:sz w:val="24"/>
              </w:rPr>
              <w:t xml:space="preserve">220</w:t>
            </w:r>
            <w:r/>
          </w:p>
        </w:tc>
      </w:tr>
    </w:tbl>
    <w:p>
      <w:pPr>
        <w:ind w:firstLine="480"/>
        <w:spacing w:line="360" w:lineRule="auto"/>
        <w:rPr>
          <w:rFonts w:hint="eastAsia" w:ascii="楷体" w:hAnsi="楷体" w:eastAsia="楷体" w:cs="宋体"/>
          <w:sz w:val="24"/>
        </w:rPr>
      </w:pPr>
      <w:r>
        <w:rPr>
          <w:rFonts w:hint="eastAsia" w:ascii="楷体" w:hAnsi="楷体" w:eastAsia="楷体" w:cs="宋体"/>
          <w:sz w:val="24"/>
        </w:rPr>
        <w:t xml:space="preserve">2.本项目共</w:t>
      </w:r>
      <w:r>
        <w:rPr>
          <w:rFonts w:hint="eastAsia" w:ascii="楷体" w:hAnsi="楷体" w:eastAsia="楷体" w:cs="宋体"/>
          <w:sz w:val="24"/>
        </w:rPr>
        <w:t xml:space="preserve">5</w:t>
      </w:r>
      <w:r>
        <w:rPr>
          <w:rFonts w:hint="eastAsia" w:ascii="楷体" w:hAnsi="楷体" w:eastAsia="楷体" w:cs="宋体"/>
          <w:sz w:val="24"/>
        </w:rPr>
        <w:t xml:space="preserve">个</w:t>
      </w:r>
      <w:r>
        <w:rPr>
          <w:rFonts w:hint="eastAsia" w:ascii="楷体" w:hAnsi="楷体" w:eastAsia="楷体" w:cs="宋体"/>
          <w:sz w:val="24"/>
        </w:rPr>
        <w:t xml:space="preserve">采购包</w:t>
      </w:r>
      <w:r>
        <w:rPr>
          <w:rFonts w:hint="eastAsia" w:ascii="楷体" w:hAnsi="楷体" w:eastAsia="楷体" w:cs="宋体"/>
          <w:sz w:val="24"/>
        </w:rPr>
        <w:t xml:space="preserve">，供应商最多可参加</w:t>
      </w:r>
      <w:r>
        <w:rPr>
          <w:rFonts w:hint="eastAsia" w:ascii="楷体" w:hAnsi="楷体" w:eastAsia="楷体" w:cs="宋体"/>
          <w:sz w:val="24"/>
        </w:rPr>
        <w:t xml:space="preserve">5</w:t>
      </w:r>
      <w:r>
        <w:rPr>
          <w:rFonts w:hint="eastAsia" w:ascii="楷体" w:hAnsi="楷体" w:eastAsia="楷体" w:cs="宋体"/>
          <w:sz w:val="24"/>
        </w:rPr>
        <w:t xml:space="preserve">个</w:t>
      </w:r>
      <w:r>
        <w:rPr>
          <w:rFonts w:hint="eastAsia" w:ascii="楷体" w:hAnsi="楷体" w:eastAsia="楷体" w:cs="宋体"/>
          <w:sz w:val="24"/>
        </w:rPr>
        <w:t xml:space="preserve">采购包</w:t>
      </w:r>
      <w:r>
        <w:rPr>
          <w:rFonts w:hint="eastAsia" w:ascii="楷体" w:hAnsi="楷体" w:eastAsia="楷体" w:cs="宋体"/>
          <w:sz w:val="24"/>
        </w:rPr>
        <w:t xml:space="preserve">的投标，但最多只能中标1个</w:t>
      </w:r>
      <w:r>
        <w:rPr>
          <w:rFonts w:hint="eastAsia" w:ascii="楷体" w:hAnsi="楷体" w:eastAsia="楷体" w:cs="宋体"/>
          <w:sz w:val="24"/>
        </w:rPr>
        <w:t xml:space="preserve">采购包</w:t>
      </w:r>
      <w:r>
        <w:rPr>
          <w:rFonts w:hint="eastAsia" w:ascii="楷体" w:hAnsi="楷体" w:eastAsia="楷体" w:cs="宋体"/>
          <w:sz w:val="24"/>
        </w:rPr>
        <w:t xml:space="preserve">。评标顺序按</w:t>
      </w:r>
      <w:r>
        <w:rPr>
          <w:rFonts w:ascii="楷体" w:hAnsi="楷体" w:eastAsia="楷体" w:cs="宋体"/>
          <w:color w:val="000000"/>
          <w:sz w:val="24"/>
        </w:rPr>
        <w:t xml:space="preserve">采购包1</w:t>
      </w:r>
      <w:r>
        <w:rPr>
          <w:rFonts w:hint="eastAsia" w:ascii="楷体" w:hAnsi="楷体" w:eastAsia="楷体" w:cs="宋体"/>
          <w:sz w:val="24"/>
        </w:rPr>
        <w:t xml:space="preserve">、</w:t>
      </w:r>
      <w:r>
        <w:rPr>
          <w:rFonts w:ascii="楷体" w:hAnsi="楷体" w:eastAsia="楷体" w:cs="宋体"/>
          <w:color w:val="000000"/>
          <w:sz w:val="24"/>
        </w:rPr>
        <w:t xml:space="preserve">采购包</w:t>
      </w:r>
      <w:r>
        <w:rPr>
          <w:rFonts w:hint="eastAsia" w:ascii="楷体" w:hAnsi="楷体" w:eastAsia="楷体" w:cs="宋体"/>
          <w:color w:val="000000"/>
          <w:sz w:val="24"/>
        </w:rPr>
        <w:t xml:space="preserve">2</w:t>
      </w:r>
      <w:r>
        <w:rPr>
          <w:rFonts w:hint="eastAsia" w:ascii="楷体" w:hAnsi="楷体" w:eastAsia="楷体" w:cs="宋体"/>
          <w:color w:val="000000"/>
          <w:sz w:val="24"/>
        </w:rPr>
        <w:t xml:space="preserve">、</w:t>
      </w:r>
      <w:r>
        <w:rPr>
          <w:rFonts w:ascii="楷体" w:hAnsi="楷体" w:eastAsia="楷体" w:cs="宋体"/>
          <w:color w:val="000000"/>
          <w:sz w:val="24"/>
        </w:rPr>
        <w:t xml:space="preserve">采购包</w:t>
      </w:r>
      <w:r>
        <w:rPr>
          <w:rFonts w:hint="eastAsia" w:ascii="楷体" w:hAnsi="楷体" w:eastAsia="楷体" w:cs="宋体"/>
          <w:color w:val="000000"/>
          <w:sz w:val="24"/>
        </w:rPr>
        <w:t xml:space="preserve">3、</w:t>
      </w:r>
      <w:r>
        <w:rPr>
          <w:rFonts w:ascii="楷体" w:hAnsi="楷体" w:eastAsia="楷体" w:cs="宋体"/>
          <w:color w:val="000000"/>
          <w:sz w:val="24"/>
        </w:rPr>
        <w:t xml:space="preserve">采购包</w:t>
      </w:r>
      <w:r>
        <w:rPr>
          <w:rFonts w:hint="eastAsia" w:ascii="楷体" w:hAnsi="楷体" w:eastAsia="楷体" w:cs="宋体"/>
          <w:color w:val="000000"/>
          <w:sz w:val="24"/>
        </w:rPr>
        <w:t xml:space="preserve">4、</w:t>
      </w:r>
      <w:r>
        <w:rPr>
          <w:rFonts w:ascii="楷体" w:hAnsi="楷体" w:eastAsia="楷体" w:cs="宋体"/>
          <w:color w:val="000000"/>
          <w:sz w:val="24"/>
        </w:rPr>
        <w:t xml:space="preserve">采购包</w:t>
      </w:r>
      <w:r>
        <w:rPr>
          <w:rFonts w:hint="eastAsia" w:ascii="楷体" w:hAnsi="楷体" w:eastAsia="楷体" w:cs="宋体"/>
          <w:color w:val="000000"/>
          <w:sz w:val="24"/>
        </w:rPr>
        <w:t xml:space="preserve">5</w:t>
      </w:r>
      <w:r>
        <w:rPr>
          <w:rFonts w:hint="eastAsia" w:ascii="楷体" w:hAnsi="楷体" w:eastAsia="楷体" w:cs="宋体"/>
          <w:sz w:val="24"/>
        </w:rPr>
        <w:t xml:space="preserve">的顺序进行评审。若一个供应商同时在两个</w:t>
      </w:r>
      <w:r>
        <w:rPr>
          <w:rFonts w:hint="eastAsia" w:ascii="楷体" w:hAnsi="楷体" w:eastAsia="楷体" w:cs="宋体"/>
          <w:sz w:val="24"/>
        </w:rPr>
        <w:t xml:space="preserve">采购包</w:t>
      </w:r>
      <w:r>
        <w:rPr>
          <w:rFonts w:hint="eastAsia" w:ascii="楷体" w:hAnsi="楷体" w:eastAsia="楷体" w:cs="宋体"/>
          <w:sz w:val="24"/>
        </w:rPr>
        <w:t xml:space="preserve">总分最高时，则按评审顺序推荐为先评审</w:t>
      </w:r>
      <w:r>
        <w:rPr>
          <w:rFonts w:hint="eastAsia" w:ascii="楷体" w:hAnsi="楷体" w:eastAsia="楷体" w:cs="宋体"/>
          <w:sz w:val="24"/>
        </w:rPr>
        <w:t xml:space="preserve">采购包</w:t>
      </w:r>
      <w:r>
        <w:rPr>
          <w:rFonts w:hint="eastAsia" w:ascii="楷体" w:hAnsi="楷体" w:eastAsia="楷体" w:cs="宋体"/>
          <w:sz w:val="24"/>
        </w:rPr>
        <w:t xml:space="preserve">的排名第一中标候选人，后续</w:t>
      </w:r>
      <w:r>
        <w:rPr>
          <w:rFonts w:hint="eastAsia" w:ascii="楷体" w:hAnsi="楷体" w:eastAsia="楷体" w:cs="宋体"/>
          <w:sz w:val="24"/>
        </w:rPr>
        <w:t xml:space="preserve">采购包</w:t>
      </w:r>
      <w:r>
        <w:rPr>
          <w:rFonts w:hint="eastAsia" w:ascii="楷体" w:hAnsi="楷体" w:eastAsia="楷体" w:cs="宋体"/>
          <w:sz w:val="24"/>
        </w:rPr>
        <w:t xml:space="preserve">则不再推荐为中标候选人，后续</w:t>
      </w:r>
      <w:r>
        <w:rPr>
          <w:rFonts w:hint="eastAsia" w:ascii="楷体" w:hAnsi="楷体" w:eastAsia="楷体" w:cs="宋体"/>
          <w:sz w:val="24"/>
        </w:rPr>
        <w:t xml:space="preserve">采购包</w:t>
      </w:r>
      <w:r>
        <w:rPr>
          <w:rFonts w:hint="eastAsia" w:ascii="楷体" w:hAnsi="楷体" w:eastAsia="楷体" w:cs="宋体"/>
          <w:sz w:val="24"/>
        </w:rPr>
        <w:t xml:space="preserve">将推荐由相应</w:t>
      </w:r>
      <w:r>
        <w:rPr>
          <w:rFonts w:hint="eastAsia" w:ascii="楷体" w:hAnsi="楷体" w:eastAsia="楷体" w:cs="宋体"/>
          <w:sz w:val="24"/>
        </w:rPr>
        <w:t xml:space="preserve">采购包</w:t>
      </w:r>
      <w:r>
        <w:rPr>
          <w:rFonts w:hint="eastAsia" w:ascii="楷体" w:hAnsi="楷体" w:eastAsia="楷体" w:cs="宋体"/>
          <w:sz w:val="24"/>
        </w:rPr>
        <w:t xml:space="preserve">总分第二的供应商为排名第一的中标候选人，以此类推。如2个或以上的供应商在同一个</w:t>
      </w:r>
      <w:r>
        <w:rPr>
          <w:rFonts w:hint="eastAsia" w:ascii="楷体" w:hAnsi="楷体" w:eastAsia="楷体" w:cs="宋体"/>
          <w:sz w:val="24"/>
        </w:rPr>
        <w:t xml:space="preserve">采购包</w:t>
      </w:r>
      <w:r>
        <w:rPr>
          <w:rFonts w:hint="eastAsia" w:ascii="楷体" w:hAnsi="楷体" w:eastAsia="楷体" w:cs="宋体"/>
          <w:sz w:val="24"/>
        </w:rPr>
        <w:t xml:space="preserve">总得分相同，则推荐报价低的供应商为第一中标候选人；如报价也相同，</w:t>
      </w:r>
      <w:r>
        <w:rPr>
          <w:rFonts w:hint="eastAsia" w:ascii="楷体" w:hAnsi="楷体" w:eastAsia="楷体" w:cs="宋体"/>
          <w:sz w:val="24"/>
        </w:rPr>
        <w:t xml:space="preserve">则推荐技术部分得</w:t>
      </w:r>
      <w:r>
        <w:rPr>
          <w:rFonts w:hint="eastAsia" w:ascii="楷体" w:hAnsi="楷体" w:eastAsia="楷体" w:cs="宋体"/>
          <w:sz w:val="24"/>
        </w:rPr>
        <w:t xml:space="preserve">分高的供应商为第一中标候选人；如技术部分得分也相同，</w:t>
      </w:r>
      <w:r>
        <w:rPr>
          <w:rFonts w:hint="eastAsia" w:ascii="楷体" w:hAnsi="楷体" w:eastAsia="楷体" w:cs="宋体"/>
          <w:sz w:val="24"/>
        </w:rPr>
        <w:t xml:space="preserve">则由评委会决定推荐顺序。</w:t>
      </w:r>
      <w:r/>
    </w:p>
    <w:p>
      <w:pPr>
        <w:ind w:firstLine="480"/>
        <w:spacing w:line="360" w:lineRule="auto"/>
        <w:rPr>
          <w:rFonts w:hint="eastAsia" w:ascii="楷体" w:hAnsi="楷体" w:eastAsia="楷体"/>
          <w:sz w:val="24"/>
        </w:rPr>
      </w:pPr>
      <w:r/>
      <w:bookmarkStart w:id="35" w:name="EB1247fe96f55245ac875f9695ac8922a5"/>
      <w:r>
        <w:rPr>
          <w:rFonts w:hint="eastAsia" w:ascii="楷体" w:hAnsi="楷体" w:eastAsia="楷体" w:cs="宋体"/>
          <w:sz w:val="24"/>
        </w:rPr>
        <w:t xml:space="preserve">3.</w:t>
      </w:r>
      <w:r>
        <w:rPr>
          <w:rFonts w:hint="eastAsia" w:ascii="楷体" w:hAnsi="楷体" w:eastAsia="楷体" w:cs="宋体"/>
          <w:sz w:val="24"/>
        </w:rPr>
        <w:t xml:space="preserve">现场</w:t>
      </w:r>
      <w:r>
        <w:rPr>
          <w:rFonts w:hint="eastAsia" w:ascii="楷体" w:hAnsi="楷体" w:eastAsia="楷体" w:cs="宋体"/>
          <w:sz w:val="24"/>
        </w:rPr>
        <w:t xml:space="preserve">踏</w:t>
      </w:r>
      <w:r>
        <w:rPr>
          <w:rFonts w:hint="eastAsia" w:ascii="楷体" w:hAnsi="楷体" w:eastAsia="楷体" w:cs="宋体"/>
          <w:sz w:val="24"/>
        </w:rPr>
        <w:t xml:space="preserve">勘：不统一组织现场</w:t>
      </w:r>
      <w:r>
        <w:rPr>
          <w:rFonts w:hint="eastAsia" w:ascii="楷体" w:hAnsi="楷体" w:eastAsia="楷体" w:cs="宋体"/>
          <w:sz w:val="24"/>
        </w:rPr>
        <w:t xml:space="preserve">踏勘</w:t>
      </w:r>
      <w:r>
        <w:rPr>
          <w:rFonts w:hint="eastAsia" w:ascii="楷体" w:hAnsi="楷体" w:eastAsia="楷体" w:cs="宋体"/>
          <w:sz w:val="24"/>
        </w:rPr>
        <w:t xml:space="preserve">。</w:t>
      </w:r>
      <w:bookmarkEnd w:id="35"/>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4</w:t>
      </w:r>
      <w:r>
        <w:rPr>
          <w:rFonts w:hint="eastAsia" w:ascii="楷体" w:hAnsi="楷体" w:eastAsia="楷体" w:cs="宋体"/>
          <w:sz w:val="24"/>
        </w:rPr>
        <w:t xml:space="preserve">.本项目支持和适用支持中小微企业《政府采购促进中小企业发展管理办法》（财库（2020）46号）、（工信部联企业[2011]300号）；支持监狱企业（财库〔2014〕68号）；促进残疾人就业（财库〔2017〕141号）的政策。</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5</w:t>
      </w:r>
      <w:r>
        <w:rPr>
          <w:rFonts w:hint="eastAsia" w:ascii="楷体" w:hAnsi="楷体" w:eastAsia="楷体" w:cs="宋体"/>
          <w:sz w:val="24"/>
        </w:rPr>
        <w:t xml:space="preserve">.请各投标人及时关注和查看江苏省政府采购网（网址：http://www.ccgp-jiangsu.gov.cn/）是否有更正公告。</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6</w:t>
      </w:r>
      <w:r>
        <w:rPr>
          <w:rFonts w:hint="eastAsia" w:ascii="楷体" w:hAnsi="楷体" w:eastAsia="楷体" w:cs="宋体"/>
          <w:sz w:val="24"/>
        </w:rPr>
        <w:t xml:space="preserve">.投标人如确定参加投标，可自行下载招标文件及有关资料，按照《“苏采云”系统供应商操作手册》（以下简称《操作手册》，下载地址：http://www.ccgp-jiangsu.gov.cn/jiangsu/zlxz/ee/ee3a4bc5a3454aa2b0d9312230633ce9.html规定领取CA和办理电子签章。</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客服热线：0519-86722803、0519-86722805</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7</w:t>
      </w:r>
      <w:r>
        <w:rPr>
          <w:rFonts w:hint="eastAsia" w:ascii="楷体" w:hAnsi="楷体" w:eastAsia="楷体" w:cs="宋体"/>
          <w:sz w:val="24"/>
        </w:rPr>
        <w:t xml:space="preserve">.根据江苏省财政厅《关于更换全省政府采购交易系统CA数字证书和电子签章的通知》精神，“苏采云”政府采购交易系统发布采购公告的政府采购项目，CA锁为意源（方正）CA锁。（办理指南地址：http://jsxcmm.com/help/help.html。）</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镇江地区意源（方正）线下办理方式：镇江市润州区冠城路8号工人大厦7楼公共资源交易中心大厅CA窗口</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工作日办公时间：9:00-12:00、13:30-17:30客服电话：</w:t>
      </w:r>
      <w:r>
        <w:rPr>
          <w:rFonts w:ascii="楷体" w:hAnsi="楷体" w:eastAsia="楷体"/>
          <w:sz w:val="24"/>
        </w:rPr>
        <w:t xml:space="preserve">400-608-6099</w:t>
      </w:r>
      <w:r/>
    </w:p>
    <w:p>
      <w:pPr>
        <w:pStyle w:val="904"/>
        <w:ind w:left="-142"/>
        <w:jc w:val="both"/>
        <w:spacing w:before="0" w:after="0" w:line="360" w:lineRule="auto"/>
        <w:rPr>
          <w:rFonts w:hint="eastAsia" w:ascii="楷体" w:hAnsi="楷体" w:eastAsia="楷体" w:cs="宋体"/>
          <w:b w:val="0"/>
          <w:sz w:val="24"/>
          <w:szCs w:val="24"/>
        </w:rPr>
      </w:pPr>
      <w:r/>
      <w:bookmarkStart w:id="36" w:name="_Toc35393796"/>
      <w:r/>
      <w:bookmarkStart w:id="37" w:name="_Toc28359085"/>
      <w:r/>
      <w:bookmarkStart w:id="38" w:name="_Toc28359008"/>
      <w:r/>
      <w:bookmarkStart w:id="39" w:name="_Toc35393627"/>
      <w:r>
        <w:rPr>
          <w:rFonts w:hint="eastAsia" w:ascii="楷体" w:hAnsi="楷体" w:eastAsia="楷体"/>
          <w:b w:val="0"/>
          <w:sz w:val="24"/>
          <w:szCs w:val="24"/>
        </w:rPr>
        <w:t xml:space="preserve">八</w:t>
      </w:r>
      <w:r>
        <w:rPr>
          <w:rFonts w:ascii="楷体" w:hAnsi="楷体" w:eastAsia="楷体"/>
          <w:b w:val="0"/>
          <w:vanish/>
          <w:sz w:val="24"/>
          <w:szCs w:val="24"/>
        </w:rPr>
        <w:t xml:space="preserve">八</w:t>
      </w:r>
      <w:r>
        <w:rPr>
          <w:rFonts w:hint="eastAsia" w:ascii="楷体" w:hAnsi="楷体" w:eastAsia="楷体" w:cs="宋体"/>
          <w:b w:val="0"/>
          <w:sz w:val="24"/>
          <w:szCs w:val="24"/>
        </w:rPr>
        <w:t xml:space="preserve">、对本次招标提出询问，请按以下方式联系。</w:t>
      </w:r>
      <w:bookmarkEnd w:id="36"/>
      <w:r/>
      <w:bookmarkEnd w:id="37"/>
      <w:r/>
      <w:bookmarkEnd w:id="38"/>
      <w:r/>
      <w:bookmarkEnd w:id="39"/>
      <w:r/>
      <w:r/>
    </w:p>
    <w:p>
      <w:pPr>
        <w:pStyle w:val="904"/>
        <w:ind w:left="-142" w:firstLine="480"/>
        <w:jc w:val="both"/>
        <w:spacing w:before="0" w:after="0" w:line="360" w:lineRule="auto"/>
        <w:rPr>
          <w:rFonts w:hint="eastAsia" w:ascii="楷体" w:hAnsi="楷体" w:eastAsia="楷体" w:cs="宋体"/>
          <w:b w:val="0"/>
          <w:bCs/>
          <w:sz w:val="24"/>
          <w:szCs w:val="24"/>
        </w:rPr>
      </w:pPr>
      <w:r>
        <w:rPr>
          <w:rFonts w:ascii="楷体" w:hAnsi="楷体" w:eastAsia="楷体" w:cs="宋体"/>
          <w:b w:val="0"/>
          <w:bCs/>
          <w:sz w:val="24"/>
        </w:rPr>
        <w:t xml:space="preserve">1.采购人信息</w:t>
      </w:r>
      <w:r/>
    </w:p>
    <w:p>
      <w:pPr>
        <w:ind w:firstLine="480"/>
        <w:jc w:val="left"/>
        <w:spacing w:line="360" w:lineRule="auto"/>
        <w:widowControl/>
        <w:rPr>
          <w:rFonts w:hint="eastAsia" w:ascii="楷体" w:hAnsi="楷体" w:eastAsia="楷体" w:cs="Arial"/>
          <w:sz w:val="24"/>
        </w:rPr>
      </w:pPr>
      <w:r>
        <w:rPr>
          <w:rFonts w:ascii="楷体" w:hAnsi="楷体" w:eastAsia="楷体" w:cs="Arial"/>
          <w:sz w:val="24"/>
        </w:rPr>
        <w:t xml:space="preserve">名 称：</w:t>
      </w:r>
      <w:r>
        <w:rPr>
          <w:rFonts w:ascii="楷体" w:hAnsi="楷体" w:eastAsia="楷体" w:cs="Arial"/>
          <w:sz w:val="24"/>
        </w:rPr>
        <w:t xml:space="preserve">镇江市文物保护和考古研究所</w:t>
      </w:r>
      <w:r/>
    </w:p>
    <w:p>
      <w:pPr>
        <w:ind w:firstLine="480"/>
        <w:jc w:val="left"/>
        <w:spacing w:line="360" w:lineRule="auto"/>
        <w:widowControl/>
        <w:rPr>
          <w:rFonts w:hint="eastAsia" w:ascii="楷体" w:hAnsi="楷体" w:eastAsia="楷体" w:cs="Arial"/>
          <w:sz w:val="24"/>
        </w:rPr>
      </w:pPr>
      <w:r>
        <w:rPr>
          <w:rFonts w:ascii="楷体" w:hAnsi="楷体" w:eastAsia="楷体" w:cs="Arial"/>
          <w:sz w:val="24"/>
        </w:rPr>
        <w:t xml:space="preserve">地 址：</w:t>
      </w:r>
      <w:r>
        <w:rPr>
          <w:rFonts w:ascii="楷体" w:hAnsi="楷体" w:eastAsia="楷体" w:cs="Arial"/>
          <w:sz w:val="24"/>
        </w:rPr>
        <w:t xml:space="preserve">镇江高新区蒋乔街道嶂山村劳动服务中心</w:t>
      </w:r>
      <w:r/>
    </w:p>
    <w:p>
      <w:pPr>
        <w:ind w:firstLine="480"/>
        <w:jc w:val="left"/>
        <w:spacing w:line="360" w:lineRule="auto"/>
        <w:widowControl/>
        <w:rPr>
          <w:rFonts w:hint="eastAsia" w:ascii="楷体" w:hAnsi="楷体" w:eastAsia="楷体"/>
          <w:sz w:val="24"/>
        </w:rPr>
      </w:pPr>
      <w:r>
        <w:rPr>
          <w:rFonts w:ascii="楷体" w:hAnsi="楷体" w:eastAsia="楷体" w:cs="Arial"/>
          <w:sz w:val="24"/>
        </w:rPr>
        <w:t xml:space="preserve">联系人：</w:t>
      </w:r>
      <w:r>
        <w:rPr>
          <w:rFonts w:ascii="楷体" w:hAnsi="楷体" w:eastAsia="楷体" w:cs="Arial"/>
          <w:sz w:val="24"/>
        </w:rPr>
        <w:t xml:space="preserve">吴老师</w:t>
      </w:r>
      <w:r/>
    </w:p>
    <w:p>
      <w:pPr>
        <w:ind w:firstLine="480"/>
        <w:jc w:val="left"/>
        <w:spacing w:line="360" w:lineRule="auto"/>
        <w:widowControl/>
        <w:rPr>
          <w:rFonts w:hint="eastAsia" w:ascii="楷体" w:hAnsi="楷体" w:eastAsia="楷体" w:cs="Arial"/>
          <w:sz w:val="24"/>
        </w:rPr>
      </w:pPr>
      <w:r>
        <w:rPr>
          <w:rFonts w:ascii="楷体" w:hAnsi="楷体" w:eastAsia="楷体" w:cs="Arial"/>
          <w:sz w:val="24"/>
        </w:rPr>
        <w:t xml:space="preserve">联系方式：</w:t>
      </w:r>
      <w:r>
        <w:rPr>
          <w:rFonts w:ascii="楷体" w:hAnsi="楷体" w:eastAsia="楷体" w:cs="Arial"/>
          <w:sz w:val="24"/>
        </w:rPr>
        <w:t xml:space="preserve">0511-8899</w:t>
      </w:r>
      <w:r>
        <w:rPr>
          <w:rFonts w:hint="eastAsia" w:ascii="楷体" w:hAnsi="楷体" w:eastAsia="楷体" w:cs="Arial"/>
          <w:sz w:val="24"/>
        </w:rPr>
        <w:t xml:space="preserve">1963</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2.采购代理机构信息</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名 称：</w:t>
      </w:r>
      <w:r>
        <w:rPr>
          <w:rFonts w:hint="eastAsia" w:ascii="楷体" w:hAnsi="楷体" w:eastAsia="楷体" w:cs="宋体"/>
          <w:sz w:val="24"/>
        </w:rPr>
        <w:t xml:space="preserve">江苏初始建设项目管理有限公司</w:t>
      </w:r>
      <w:r/>
    </w:p>
    <w:p>
      <w:pPr>
        <w:ind w:firstLine="480"/>
        <w:jc w:val="left"/>
        <w:spacing w:line="360" w:lineRule="auto"/>
        <w:widowControl/>
        <w:rPr>
          <w:rFonts w:hint="eastAsia" w:ascii="楷体" w:hAnsi="楷体" w:eastAsia="楷体" w:cs="宋体"/>
          <w:sz w:val="24"/>
        </w:rPr>
      </w:pPr>
      <w:r>
        <w:rPr>
          <w:rFonts w:ascii="楷体" w:hAnsi="楷体" w:eastAsia="楷体" w:cs="宋体"/>
          <w:sz w:val="24"/>
        </w:rPr>
        <w:t xml:space="preserve">地 址：</w:t>
      </w:r>
      <w:r>
        <w:rPr>
          <w:rFonts w:hint="eastAsia" w:ascii="楷体" w:hAnsi="楷体" w:eastAsia="楷体" w:cs="宋体"/>
          <w:sz w:val="24"/>
        </w:rPr>
        <w:t xml:space="preserve">镇江市润州区金润大道808号联东U谷官塘科技港1号楼602室</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联系方式：</w:t>
      </w:r>
      <w:r>
        <w:rPr>
          <w:rFonts w:hint="eastAsia" w:ascii="楷体" w:hAnsi="楷体" w:eastAsia="楷体" w:cs="宋体"/>
          <w:sz w:val="24"/>
        </w:rPr>
        <w:t xml:space="preserve">15951283671</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3.项目联系方式</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项目联系人：李工</w:t>
      </w:r>
      <w:r/>
    </w:p>
    <w:p>
      <w:pPr>
        <w:ind w:firstLine="480"/>
        <w:jc w:val="left"/>
        <w:spacing w:line="360" w:lineRule="auto"/>
        <w:rPr>
          <w:rFonts w:hint="eastAsia" w:ascii="楷体" w:hAnsi="楷体" w:eastAsia="楷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ascii="楷体" w:hAnsi="楷体" w:eastAsia="楷体" w:cs="宋体"/>
          <w:sz w:val="24"/>
        </w:rPr>
        <w:t xml:space="preserve">电 话：</w:t>
      </w:r>
      <w:r>
        <w:rPr>
          <w:rFonts w:hint="eastAsia" w:ascii="楷体" w:hAnsi="楷体" w:eastAsia="楷体" w:cs="宋体"/>
          <w:sz w:val="24"/>
        </w:rPr>
        <w:t xml:space="preserve">15951283671</w:t>
      </w:r>
      <w:bookmarkStart w:id="40" w:name="_Toc100386034"/>
      <w:r/>
      <w:bookmarkStart w:id="41" w:name="_Toc92168000"/>
      <w:r/>
      <w:bookmarkEnd w:id="3"/>
      <w:r/>
      <w:bookmarkEnd w:id="4"/>
      <w:r/>
      <w:bookmarkEnd w:id="5"/>
      <w:r/>
      <w:bookmarkEnd w:id="6"/>
      <w:r/>
      <w:bookmarkEnd w:id="7"/>
      <w:r/>
      <w:r/>
    </w:p>
    <w:p>
      <w:pPr>
        <w:pStyle w:val="90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第二部分    投标人须知</w:t>
      </w:r>
      <w:r/>
    </w:p>
    <w:p>
      <w:pPr>
        <w:pStyle w:val="90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963"/>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9"/>
        <w:gridCol w:w="1196"/>
        <w:gridCol w:w="6980"/>
      </w:tblGrid>
      <w:tr>
        <w:trPr/>
        <w:tc>
          <w:tcPr>
            <w:tcW w:w="397"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序号</w:t>
            </w:r>
            <w:r/>
          </w:p>
        </w:tc>
        <w:tc>
          <w:tcPr>
            <w:tcW w:w="494"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事项</w:t>
            </w:r>
            <w:r/>
          </w:p>
        </w:tc>
        <w:tc>
          <w:tcPr>
            <w:tcW w:w="4108"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397"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w:t>
            </w:r>
            <w:r/>
          </w:p>
        </w:tc>
        <w:tc>
          <w:tcPr>
            <w:tcW w:w="494"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报价要求</w:t>
            </w:r>
            <w:r/>
          </w:p>
        </w:tc>
        <w:tc>
          <w:tcPr>
            <w:tcW w:w="4108" w:type="pct"/>
            <w:vAlign w:val="center"/>
            <w:textDirection w:val="lrTb"/>
            <w:noWrap/>
          </w:tcPr>
          <w:p>
            <w:pPr>
              <w:pStyle w:val="912"/>
              <w:ind w:firstLine="0"/>
              <w:spacing w:line="360" w:lineRule="auto"/>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912"/>
              <w:ind w:firstLine="0"/>
              <w:spacing w:line="360" w:lineRule="auto"/>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912"/>
              <w:ind w:firstLine="0"/>
              <w:spacing w:line="360" w:lineRule="auto"/>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912"/>
              <w:ind w:firstLine="0"/>
              <w:spacing w:line="360" w:lineRule="auto"/>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912"/>
              <w:ind w:firstLine="0"/>
              <w:spacing w:line="360" w:lineRule="auto"/>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912"/>
              <w:ind w:firstLine="0"/>
              <w:spacing w:line="360" w:lineRule="auto"/>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p>
            <w:pPr>
              <w:pStyle w:val="912"/>
              <w:ind w:firstLine="0"/>
              <w:spacing w:line="360" w:lineRule="auto"/>
              <w:rPr>
                <w:rFonts w:hint="eastAsia" w:ascii="楷体" w:hAnsi="楷体" w:eastAsia="楷体" w:cs="楷体"/>
                <w:sz w:val="24"/>
              </w:rPr>
            </w:pPr>
            <w:r>
              <w:rPr>
                <w:rFonts w:hint="eastAsia" w:ascii="楷体" w:hAnsi="楷体" w:eastAsia="楷体" w:cs="楷体"/>
                <w:sz w:val="24"/>
              </w:rPr>
              <w:t xml:space="preserve">报价要求：</w:t>
            </w:r>
            <w:r>
              <w:rPr>
                <w:rFonts w:hint="eastAsia" w:ascii="楷体" w:hAnsi="楷体" w:eastAsia="楷体" w:cs="楷体"/>
                <w:sz w:val="24"/>
              </w:rPr>
              <w:t xml:space="preserve">投标人应对本项目报出最具有竞争力的价格，本项目为单价合同，报价表上的价格为含税报价，包括</w:t>
            </w:r>
            <w:r>
              <w:rPr>
                <w:rFonts w:hint="eastAsia" w:ascii="楷体" w:hAnsi="楷体" w:eastAsia="楷体" w:cs="楷体"/>
                <w:sz w:val="24"/>
              </w:rPr>
              <w:t xml:space="preserve">车辆及设备、工器具使用费、员工工资及福利、办公费、管理费、利润、税金以及服务过程中涉及到的其他一切费用。如投标人在项目实施过程中出现任何报价遗漏，均由投标人负责，采购人不再支付任何费用</w:t>
            </w:r>
            <w:r>
              <w:rPr>
                <w:rFonts w:hint="eastAsia" w:ascii="楷体" w:hAnsi="楷体" w:eastAsia="楷体" w:cs="楷体"/>
                <w:sz w:val="24"/>
              </w:rPr>
              <w:t xml:space="preserve">。最终结算价根据实际</w:t>
            </w:r>
            <w:r>
              <w:rPr>
                <w:rFonts w:hint="eastAsia" w:ascii="楷体" w:hAnsi="楷体" w:eastAsia="楷体" w:cs="楷体"/>
                <w:sz w:val="24"/>
              </w:rPr>
              <w:t xml:space="preserve">服务</w:t>
            </w:r>
            <w:r>
              <w:rPr>
                <w:rFonts w:hint="eastAsia" w:ascii="楷体" w:hAnsi="楷体" w:eastAsia="楷体" w:cs="楷体"/>
                <w:sz w:val="24"/>
              </w:rPr>
              <w:t xml:space="preserve">面积</w:t>
            </w:r>
            <w:r>
              <w:rPr>
                <w:rFonts w:hint="eastAsia" w:ascii="楷体" w:hAnsi="楷体" w:eastAsia="楷体" w:cs="楷体"/>
                <w:sz w:val="24"/>
              </w:rPr>
              <w:t xml:space="preserve">进行结算</w:t>
            </w:r>
            <w:r>
              <w:rPr>
                <w:rFonts w:hint="eastAsia" w:ascii="楷体" w:hAnsi="楷体" w:eastAsia="楷体" w:cs="楷体"/>
                <w:sz w:val="24"/>
              </w:rPr>
              <w:t xml:space="preserve">。</w:t>
            </w:r>
            <w:r/>
          </w:p>
        </w:tc>
      </w:tr>
      <w:tr>
        <w:trPr>
          <w:trHeight w:val="414"/>
        </w:trPr>
        <w:tc>
          <w:tcPr>
            <w:tcW w:w="397"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2</w:t>
            </w:r>
            <w:r/>
          </w:p>
        </w:tc>
        <w:tc>
          <w:tcPr>
            <w:tcW w:w="494"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转包及分包</w:t>
            </w:r>
            <w:r/>
          </w:p>
        </w:tc>
        <w:tc>
          <w:tcPr>
            <w:tcW w:w="4108" w:type="pct"/>
            <w:vAlign w:val="center"/>
            <w:textDirection w:val="lrTb"/>
            <w:noWrap/>
          </w:tcPr>
          <w:p>
            <w:pPr>
              <w:pStyle w:val="912"/>
              <w:ind w:firstLine="0"/>
              <w:spacing w:line="360" w:lineRule="auto"/>
              <w:rPr>
                <w:rFonts w:hint="eastAsia" w:ascii="楷体" w:hAnsi="楷体" w:eastAsia="楷体" w:cs="楷体"/>
                <w:sz w:val="24"/>
              </w:rPr>
            </w:pPr>
            <w:r>
              <w:rPr>
                <w:rFonts w:hint="eastAsia" w:ascii="楷体" w:hAnsi="楷体" w:eastAsia="楷体" w:cs="楷体"/>
                <w:sz w:val="24"/>
              </w:rPr>
              <w:t xml:space="preserve">项目依法不得转包</w:t>
            </w:r>
            <w:r/>
          </w:p>
          <w:p>
            <w:pPr>
              <w:pStyle w:val="912"/>
              <w:ind w:firstLine="0"/>
              <w:spacing w:line="360" w:lineRule="auto"/>
              <w:rPr>
                <w:rFonts w:hint="eastAsia" w:ascii="楷体" w:hAnsi="楷体" w:eastAsia="楷体" w:cs="楷体"/>
                <w:sz w:val="24"/>
              </w:rPr>
            </w:pPr>
            <w:r>
              <w:rPr>
                <w:rFonts w:hint="eastAsia" w:ascii="楷体" w:hAnsi="楷体" w:eastAsia="楷体" w:cs="楷体"/>
                <w:sz w:val="24"/>
              </w:rPr>
              <w:t xml:space="preserve">本项目不同意分包。</w:t>
            </w:r>
            <w:r/>
          </w:p>
        </w:tc>
      </w:tr>
      <w:tr>
        <w:trPr>
          <w:trHeight w:val="495"/>
        </w:trPr>
        <w:tc>
          <w:tcPr>
            <w:tcW w:w="397"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3</w:t>
            </w:r>
            <w:r/>
          </w:p>
        </w:tc>
        <w:tc>
          <w:tcPr>
            <w:tcW w:w="494"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开标前答疑会</w:t>
            </w:r>
            <w:r/>
          </w:p>
        </w:tc>
        <w:tc>
          <w:tcPr>
            <w:tcW w:w="4108" w:type="pct"/>
            <w:vAlign w:val="center"/>
            <w:textDirection w:val="lrTb"/>
            <w:noWrap/>
          </w:tcPr>
          <w:p>
            <w:pPr>
              <w:pStyle w:val="912"/>
              <w:ind w:firstLine="0"/>
              <w:spacing w:line="360" w:lineRule="auto"/>
              <w:rPr>
                <w:rFonts w:hint="eastAsia" w:ascii="楷体" w:hAnsi="楷体" w:eastAsia="楷体" w:cs="楷体"/>
                <w:sz w:val="24"/>
              </w:rPr>
            </w:pPr>
            <w:r>
              <w:rPr>
                <w:rFonts w:hint="eastAsia" w:ascii="楷体" w:hAnsi="楷体" w:eastAsia="楷体" w:cs="楷体"/>
                <w:sz w:val="24"/>
              </w:rPr>
              <w:t xml:space="preserve">不组织</w:t>
            </w:r>
            <w:r/>
          </w:p>
        </w:tc>
      </w:tr>
      <w:tr>
        <w:trPr>
          <w:trHeight w:val="544"/>
        </w:trPr>
        <w:tc>
          <w:tcPr>
            <w:tcW w:w="397"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4</w:t>
            </w:r>
            <w:r/>
          </w:p>
        </w:tc>
        <w:tc>
          <w:tcPr>
            <w:tcW w:w="494"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现场踏勘</w:t>
            </w:r>
            <w:r/>
          </w:p>
        </w:tc>
        <w:tc>
          <w:tcPr>
            <w:tcW w:w="4108" w:type="pct"/>
            <w:vAlign w:val="center"/>
            <w:textDirection w:val="lrTb"/>
            <w:noWrap/>
          </w:tcPr>
          <w:p>
            <w:pPr>
              <w:pStyle w:val="912"/>
              <w:ind w:firstLine="0"/>
              <w:spacing w:line="360" w:lineRule="auto"/>
              <w:rPr>
                <w:rFonts w:hint="eastAsia" w:ascii="楷体" w:hAnsi="楷体" w:eastAsia="楷体" w:cs="楷体"/>
                <w:sz w:val="24"/>
              </w:rPr>
            </w:pPr>
            <w:r>
              <w:rPr>
                <w:rFonts w:hint="eastAsia" w:ascii="楷体" w:hAnsi="楷体" w:eastAsia="楷体" w:cs="楷体"/>
                <w:sz w:val="24"/>
              </w:rPr>
              <w:t xml:space="preserve">不统一组织</w:t>
            </w:r>
            <w:r/>
          </w:p>
        </w:tc>
      </w:tr>
      <w:tr>
        <w:trPr>
          <w:trHeight w:val="424"/>
        </w:trPr>
        <w:tc>
          <w:tcPr>
            <w:tcW w:w="397"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5</w:t>
            </w:r>
            <w:r/>
          </w:p>
        </w:tc>
        <w:tc>
          <w:tcPr>
            <w:tcW w:w="494"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演示</w:t>
            </w:r>
            <w:r/>
          </w:p>
        </w:tc>
        <w:tc>
          <w:tcPr>
            <w:tcW w:w="4108" w:type="pct"/>
            <w:vAlign w:val="center"/>
            <w:textDirection w:val="lrTb"/>
            <w:noWrap/>
          </w:tcPr>
          <w:p>
            <w:pPr>
              <w:pStyle w:val="912"/>
              <w:ind w:firstLine="0"/>
              <w:spacing w:line="360" w:lineRule="auto"/>
              <w:rPr>
                <w:rFonts w:hint="eastAsia" w:ascii="楷体" w:hAnsi="楷体" w:eastAsia="楷体" w:cs="楷体"/>
                <w:sz w:val="24"/>
              </w:rPr>
            </w:pPr>
            <w:r>
              <w:rPr>
                <w:rFonts w:hint="eastAsia" w:ascii="楷体" w:hAnsi="楷体" w:eastAsia="楷体" w:cs="楷体"/>
                <w:sz w:val="24"/>
              </w:rPr>
              <w:t xml:space="preserve">无</w:t>
            </w:r>
            <w:r/>
          </w:p>
        </w:tc>
      </w:tr>
      <w:tr>
        <w:trPr>
          <w:trHeight w:val="558"/>
        </w:trPr>
        <w:tc>
          <w:tcPr>
            <w:tcW w:w="397"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6</w:t>
            </w:r>
            <w:r/>
          </w:p>
        </w:tc>
        <w:tc>
          <w:tcPr>
            <w:tcW w:w="494"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样品</w:t>
            </w:r>
            <w:r/>
          </w:p>
        </w:tc>
        <w:tc>
          <w:tcPr>
            <w:tcW w:w="4108" w:type="pct"/>
            <w:vAlign w:val="center"/>
            <w:textDirection w:val="lrTb"/>
            <w:noWrap/>
          </w:tcPr>
          <w:p>
            <w:pPr>
              <w:pStyle w:val="912"/>
              <w:ind w:firstLine="0"/>
              <w:spacing w:line="360" w:lineRule="auto"/>
              <w:rPr>
                <w:rFonts w:hint="eastAsia" w:ascii="楷体" w:hAnsi="楷体" w:eastAsia="楷体" w:cs="楷体"/>
                <w:sz w:val="24"/>
              </w:rPr>
            </w:pPr>
            <w:r>
              <w:rPr>
                <w:rFonts w:hint="eastAsia" w:ascii="楷体" w:hAnsi="楷体" w:eastAsia="楷体" w:cs="楷体"/>
                <w:sz w:val="24"/>
              </w:rPr>
              <w:t xml:space="preserve">不要求提供。</w:t>
            </w:r>
            <w:r/>
          </w:p>
        </w:tc>
      </w:tr>
      <w:tr>
        <w:trPr/>
        <w:tc>
          <w:tcPr>
            <w:tcW w:w="397"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7</w:t>
            </w:r>
            <w:r/>
          </w:p>
        </w:tc>
        <w:tc>
          <w:tcPr>
            <w:tcW w:w="494"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4108" w:type="pct"/>
            <w:vAlign w:val="center"/>
            <w:textDirection w:val="lrTb"/>
            <w:noWrap/>
          </w:tcPr>
          <w:p>
            <w:pPr>
              <w:pStyle w:val="912"/>
              <w:ind w:firstLine="0"/>
              <w:spacing w:line="360" w:lineRule="auto"/>
              <w:rPr>
                <w:rFonts w:hint="eastAsia" w:ascii="楷体" w:hAnsi="楷体" w:eastAsia="楷体" w:cs="楷体"/>
                <w:sz w:val="24"/>
              </w:rPr>
            </w:pPr>
            <w:r>
              <w:rPr>
                <w:rFonts w:hint="eastAsia" w:ascii="楷体" w:hAnsi="楷体" w:eastAsia="楷体" w:cs="楷体"/>
                <w:sz w:val="24"/>
              </w:rPr>
              <w:t xml:space="preserve">本项目不允许采购进口产品。</w:t>
            </w:r>
            <w:r/>
          </w:p>
        </w:tc>
      </w:tr>
      <w:tr>
        <w:trPr>
          <w:trHeight w:val="90"/>
        </w:trPr>
        <w:tc>
          <w:tcPr>
            <w:tcW w:w="397"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8</w:t>
            </w:r>
            <w:r/>
          </w:p>
        </w:tc>
        <w:tc>
          <w:tcPr>
            <w:tcW w:w="494"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项目属性与核心产品</w:t>
            </w:r>
            <w:r/>
          </w:p>
        </w:tc>
        <w:tc>
          <w:tcPr>
            <w:tcW w:w="4108" w:type="pct"/>
            <w:vAlign w:val="center"/>
            <w:textDirection w:val="lrTb"/>
            <w:noWrap/>
          </w:tcPr>
          <w:p>
            <w:pPr>
              <w:pStyle w:val="912"/>
              <w:ind w:firstLine="0"/>
              <w:spacing w:line="360" w:lineRule="auto"/>
              <w:rPr>
                <w:rFonts w:hint="eastAsia" w:ascii="楷体" w:hAnsi="楷体" w:eastAsia="楷体" w:cs="楷体"/>
                <w:sz w:val="24"/>
              </w:rPr>
            </w:pPr>
            <w:r>
              <w:rPr>
                <w:rFonts w:hint="eastAsia" w:ascii="楷体" w:hAnsi="楷体" w:eastAsia="楷体" w:cs="楷体"/>
                <w:sz w:val="24"/>
              </w:rPr>
              <w:t xml:space="preserve">服务类</w:t>
            </w:r>
            <w:r/>
          </w:p>
        </w:tc>
      </w:tr>
      <w:tr>
        <w:trPr/>
        <w:tc>
          <w:tcPr>
            <w:tcW w:w="397"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9</w:t>
            </w:r>
            <w:r/>
          </w:p>
        </w:tc>
        <w:tc>
          <w:tcPr>
            <w:tcW w:w="494"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4108" w:type="pct"/>
            <w:vAlign w:val="center"/>
            <w:textDirection w:val="lrTb"/>
            <w:noWrap/>
          </w:tcPr>
          <w:p>
            <w:pPr>
              <w:pStyle w:val="912"/>
              <w:ind w:firstLine="0"/>
              <w:spacing w:line="360" w:lineRule="auto"/>
              <w:rPr>
                <w:rFonts w:hint="eastAsia" w:ascii="楷体" w:hAnsi="楷体" w:eastAsia="楷体" w:cs="楷体"/>
                <w:sz w:val="24"/>
              </w:rPr>
            </w:pPr>
            <w:r>
              <w:rPr>
                <w:rFonts w:hint="eastAsia" w:ascii="楷体" w:hAnsi="楷体" w:eastAsia="楷体" w:cs="楷体"/>
                <w:sz w:val="24"/>
              </w:rPr>
              <w:t xml:space="preserve">（1）标的：</w:t>
            </w:r>
            <w:r>
              <w:rPr>
                <w:rFonts w:hint="eastAsia" w:ascii="楷体" w:hAnsi="楷体" w:eastAsia="楷体" w:cs="楷体"/>
                <w:sz w:val="24"/>
              </w:rPr>
              <w:t xml:space="preserve">考古前置协作单位采购</w:t>
            </w:r>
            <w:r>
              <w:rPr>
                <w:rFonts w:hint="eastAsia" w:ascii="楷体" w:hAnsi="楷体" w:eastAsia="楷体" w:cs="楷体"/>
                <w:sz w:val="24"/>
              </w:rPr>
              <w:t xml:space="preserve">，属于</w:t>
            </w:r>
            <w:r>
              <w:rPr>
                <w:rFonts w:hint="eastAsia" w:ascii="楷体" w:hAnsi="楷体" w:eastAsia="楷体" w:cs="楷体"/>
                <w:sz w:val="24"/>
              </w:rPr>
              <w:t xml:space="preserve">其他未列明行业</w:t>
            </w:r>
            <w:r>
              <w:rPr>
                <w:rFonts w:hint="eastAsia" w:ascii="楷体" w:hAnsi="楷体" w:eastAsia="楷体" w:cs="楷体"/>
                <w:sz w:val="24"/>
              </w:rPr>
              <w:t xml:space="preserve">；</w:t>
            </w:r>
            <w:r/>
          </w:p>
        </w:tc>
      </w:tr>
      <w:tr>
        <w:trPr/>
        <w:tc>
          <w:tcPr>
            <w:tcW w:w="397"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10</w:t>
            </w:r>
            <w:r/>
          </w:p>
        </w:tc>
        <w:tc>
          <w:tcPr>
            <w:tcW w:w="494"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4108" w:type="pct"/>
            <w:vAlign w:val="center"/>
            <w:textDirection w:val="lrTb"/>
            <w:noWrap/>
          </w:tcPr>
          <w:p>
            <w:pPr>
              <w:pStyle w:val="912"/>
              <w:ind w:firstLine="0"/>
              <w:spacing w:line="360" w:lineRule="auto"/>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397"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11</w:t>
            </w:r>
            <w:r/>
          </w:p>
        </w:tc>
        <w:tc>
          <w:tcPr>
            <w:tcW w:w="494"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中小企业信用融资</w:t>
            </w:r>
            <w:r/>
          </w:p>
        </w:tc>
        <w:tc>
          <w:tcPr>
            <w:tcW w:w="4108" w:type="pct"/>
            <w:vAlign w:val="center"/>
            <w:textDirection w:val="lrTb"/>
            <w:noWrap/>
          </w:tcPr>
          <w:p>
            <w:pPr>
              <w:pStyle w:val="912"/>
              <w:ind w:firstLine="0"/>
              <w:jc w:val="left"/>
              <w:spacing w:line="360" w:lineRule="auto"/>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sz w:val="24"/>
              </w:rPr>
              <w:t xml:space="preserve">，</w:t>
            </w:r>
            <w:bookmarkStart w:id="43"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397"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12</w:t>
            </w:r>
            <w:r/>
          </w:p>
        </w:tc>
        <w:tc>
          <w:tcPr>
            <w:tcW w:w="494" w:type="pct"/>
            <w:vAlign w:val="center"/>
            <w:textDirection w:val="lrTb"/>
            <w:noWrap/>
          </w:tcPr>
          <w:p>
            <w:pPr>
              <w:pStyle w:val="912"/>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特别说明</w:t>
            </w:r>
            <w:r/>
          </w:p>
        </w:tc>
        <w:tc>
          <w:tcPr>
            <w:tcW w:w="4108" w:type="pct"/>
            <w:vAlign w:val="center"/>
            <w:textDirection w:val="lrTb"/>
            <w:noWrap/>
          </w:tcPr>
          <w:p>
            <w:pPr>
              <w:pStyle w:val="912"/>
              <w:ind w:firstLine="0"/>
              <w:spacing w:line="360" w:lineRule="auto"/>
              <w:rPr>
                <w:rFonts w:hint="eastAsia" w:ascii="楷体" w:hAnsi="楷体" w:eastAsia="楷体" w:cs="楷体"/>
                <w:iCs/>
                <w:sz w:val="24"/>
              </w:rPr>
            </w:pPr>
            <w:r>
              <w:rPr>
                <w:rFonts w:hint="eastAsia" w:ascii="楷体" w:hAnsi="楷体" w:eastAsia="楷体" w:cs="隶书"/>
                <w:iCs/>
                <w:sz w:val="24"/>
              </w:rPr>
              <w:t xml:space="preserve">/</w:t>
            </w:r>
            <w:r/>
          </w:p>
        </w:tc>
      </w:tr>
    </w:tbl>
    <w:p>
      <w:pPr>
        <w:pStyle w:val="90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r>
      <w:r/>
    </w:p>
    <w:p>
      <w:pPr>
        <w:pStyle w:val="90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r>
      <w:r/>
    </w:p>
    <w:p>
      <w:pPr>
        <w:pStyle w:val="90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r>
      <w:r/>
    </w:p>
    <w:p>
      <w:pPr>
        <w:pStyle w:val="90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0"/>
      <w:r/>
      <w:bookmarkEnd w:id="41"/>
      <w:r/>
      <w:r/>
    </w:p>
    <w:p>
      <w:pPr>
        <w:pStyle w:val="905"/>
        <w:ind w:firstLine="446"/>
        <w:keepLines w:val="0"/>
        <w:keepNext w:val="0"/>
        <w:spacing w:before="0" w:after="0" w:line="360" w:lineRule="auto"/>
        <w:rPr>
          <w:rFonts w:hint="eastAsia" w:ascii="楷体" w:hAnsi="楷体" w:eastAsia="楷体"/>
          <w:sz w:val="30"/>
        </w:rPr>
      </w:pPr>
      <w:r/>
      <w:bookmarkStart w:id="44" w:name="_Toc92168001"/>
      <w:r/>
      <w:bookmarkStart w:id="45" w:name="_Toc100386035"/>
      <w:r>
        <w:rPr>
          <w:rFonts w:hint="eastAsia" w:ascii="楷体" w:hAnsi="楷体" w:eastAsia="楷体"/>
          <w:sz w:val="30"/>
        </w:rPr>
        <w:t xml:space="preserve">1．适用范围</w:t>
      </w:r>
      <w:bookmarkEnd w:id="44"/>
      <w:r/>
      <w:bookmarkEnd w:id="45"/>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隶书"/>
          <w:sz w:val="24"/>
        </w:rPr>
        <w:t xml:space="preserve">镇江市文物保护和考古研究所2025-2026年度考古前置协作单位采购项目</w:t>
      </w:r>
      <w:r>
        <w:rPr>
          <w:rFonts w:hint="eastAsia" w:ascii="楷体" w:hAnsi="楷体" w:eastAsia="楷体" w:cs="隶书"/>
          <w:sz w:val="24"/>
        </w:rPr>
        <w:t xml:space="preserve">。</w:t>
      </w:r>
      <w:r/>
    </w:p>
    <w:p>
      <w:pPr>
        <w:pStyle w:val="905"/>
        <w:ind w:firstLine="446"/>
        <w:keepLines w:val="0"/>
        <w:keepNext w:val="0"/>
        <w:spacing w:before="0" w:after="0" w:line="360" w:lineRule="auto"/>
        <w:rPr>
          <w:rFonts w:hint="eastAsia" w:ascii="楷体" w:hAnsi="楷体" w:eastAsia="楷体"/>
          <w:sz w:val="30"/>
        </w:rPr>
      </w:pPr>
      <w:r/>
      <w:bookmarkStart w:id="46" w:name="_Toc92168002"/>
      <w:r/>
      <w:bookmarkStart w:id="47" w:name="_Toc100386036"/>
      <w:r>
        <w:rPr>
          <w:rFonts w:hint="eastAsia" w:ascii="楷体" w:hAnsi="楷体" w:eastAsia="楷体"/>
          <w:sz w:val="30"/>
        </w:rPr>
        <w:t xml:space="preserve">2．定义</w:t>
      </w:r>
      <w:bookmarkEnd w:id="46"/>
      <w:r/>
      <w:bookmarkEnd w:id="47"/>
      <w:r/>
      <w:r/>
    </w:p>
    <w:p>
      <w:pPr>
        <w:ind w:firstLine="480"/>
        <w:spacing w:line="360" w:lineRule="auto"/>
        <w:rPr>
          <w:rFonts w:hint="eastAsia" w:ascii="楷体" w:hAnsi="楷体" w:eastAsia="楷体"/>
          <w:sz w:val="24"/>
        </w:rPr>
      </w:pPr>
      <w:r/>
      <w:bookmarkStart w:id="48" w:name="_Toc100386038"/>
      <w:r/>
      <w:bookmarkStart w:id="49" w:name="_Toc20732971"/>
      <w:r/>
      <w:bookmarkStart w:id="50" w:name="_Toc98669693"/>
      <w:r/>
      <w:bookmarkStart w:id="51" w:name="_Toc98669335"/>
      <w:r/>
      <w:bookmarkStart w:id="52" w:name="_Toc92168004"/>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sz w:val="24"/>
          <w:u w:val="single"/>
        </w:rPr>
        <w:t xml:space="preserve">镇江市文物保护和考古研究所</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sz w:val="24"/>
          <w:u w:val="single"/>
        </w:rPr>
        <w:t xml:space="preserve">江苏初始建设项目管理有限公司</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2.4“货物”系指本招标文件所述采购标的涉及的各种形态和种类的物品，即：</w:t>
      </w:r>
      <w:r>
        <w:rPr>
          <w:rFonts w:hint="eastAsia" w:ascii="楷体" w:hAnsi="楷体" w:eastAsia="楷体" w:cs="隶书"/>
          <w:sz w:val="24"/>
          <w:u w:val="single"/>
        </w:rPr>
        <w:t xml:space="preserve">/</w:t>
      </w:r>
      <w:r>
        <w:rPr>
          <w:rFonts w:hint="eastAsia" w:ascii="楷体" w:hAnsi="楷体" w:eastAsia="楷体"/>
          <w:sz w:val="24"/>
        </w:rPr>
        <w:t xml:space="preserve">。</w:t>
      </w:r>
      <w:r/>
    </w:p>
    <w:p>
      <w:pPr>
        <w:ind w:firstLine="480"/>
        <w:spacing w:line="360" w:lineRule="auto"/>
        <w:rPr>
          <w:rFonts w:hint="eastAsia" w:ascii="楷体" w:hAnsi="楷体" w:eastAsia="楷体" w:cs="隶书"/>
          <w:sz w:val="24"/>
        </w:rPr>
      </w:pPr>
      <w:r>
        <w:rPr>
          <w:rFonts w:hint="eastAsia" w:ascii="楷体" w:hAnsi="楷体" w:eastAsia="楷体"/>
          <w:sz w:val="24"/>
        </w:rPr>
        <w:t xml:space="preserve">2.5“服务”系指本招标文件所述投标人应该履行的承诺和义务，服务包括</w:t>
      </w:r>
      <w:r>
        <w:rPr>
          <w:rFonts w:hint="eastAsia" w:ascii="楷体" w:hAnsi="楷体" w:eastAsia="楷体"/>
          <w:sz w:val="24"/>
        </w:rPr>
        <w:t xml:space="preserve">考古前置协作服务</w:t>
      </w:r>
      <w:r>
        <w:rPr>
          <w:rFonts w:hint="eastAsia" w:ascii="楷体" w:hAnsi="楷体" w:eastAsia="楷体"/>
          <w:sz w:val="24"/>
        </w:rPr>
        <w:t xml:space="preserve">以及其它属于</w:t>
      </w:r>
      <w:r>
        <w:rPr>
          <w:rFonts w:hint="eastAsia" w:ascii="楷体" w:hAnsi="楷体" w:eastAsia="楷体"/>
          <w:sz w:val="24"/>
        </w:rPr>
        <w:t xml:space="preserve">考古前置协作服务</w:t>
      </w:r>
      <w:r>
        <w:rPr>
          <w:rFonts w:hint="eastAsia" w:ascii="楷体" w:hAnsi="楷体" w:eastAsia="楷体"/>
          <w:sz w:val="24"/>
        </w:rPr>
        <w:t xml:space="preserve">范围内的工作，服务亦包括招标文件中特别描述的其它形式的服务。</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本次采购采取公开招标方式：综合评分法。</w:t>
      </w:r>
      <w:r/>
    </w:p>
    <w:p>
      <w:pPr>
        <w:ind w:firstLine="480"/>
        <w:spacing w:line="360" w:lineRule="auto"/>
        <w:rPr>
          <w:rFonts w:hint="eastAsia" w:ascii="楷体" w:hAnsi="楷体" w:eastAsia="楷体" w:cs="宋体"/>
          <w:sz w:val="24"/>
          <w:szCs w:val="28"/>
        </w:rPr>
      </w:pPr>
      <w:r>
        <w:rPr>
          <w:rFonts w:hint="eastAsia" w:ascii="楷体" w:hAnsi="楷体" w:eastAsia="楷体"/>
          <w:sz w:val="24"/>
          <w:szCs w:val="28"/>
        </w:rPr>
        <w:t xml:space="preserve">3.2 本项目资格审查方式：资格后审</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3.3 本次采购确定的中标人数量：</w:t>
      </w:r>
      <w:r>
        <w:rPr>
          <w:rFonts w:hint="eastAsia" w:ascii="楷体" w:hAnsi="楷体" w:eastAsia="楷体"/>
          <w:sz w:val="24"/>
          <w:szCs w:val="28"/>
        </w:rPr>
        <w:t xml:space="preserve">每个</w:t>
      </w:r>
      <w:r>
        <w:rPr>
          <w:rFonts w:hint="eastAsia" w:ascii="楷体" w:hAnsi="楷体" w:eastAsia="楷体"/>
          <w:sz w:val="24"/>
          <w:szCs w:val="28"/>
        </w:rPr>
        <w:t xml:space="preserve">采购包</w:t>
      </w:r>
      <w:r>
        <w:rPr>
          <w:rFonts w:hint="eastAsia" w:ascii="楷体" w:hAnsi="楷体" w:eastAsia="楷体"/>
          <w:sz w:val="24"/>
          <w:szCs w:val="28"/>
        </w:rPr>
        <w:t xml:space="preserve">1名；本项目共</w:t>
      </w:r>
      <w:r>
        <w:rPr>
          <w:rFonts w:hint="eastAsia" w:ascii="楷体" w:hAnsi="楷体" w:eastAsia="楷体"/>
          <w:sz w:val="24"/>
          <w:szCs w:val="28"/>
        </w:rPr>
        <w:t xml:space="preserve">5</w:t>
      </w:r>
      <w:r>
        <w:rPr>
          <w:rFonts w:hint="eastAsia" w:ascii="楷体" w:hAnsi="楷体" w:eastAsia="楷体"/>
          <w:sz w:val="24"/>
          <w:szCs w:val="28"/>
        </w:rPr>
        <w:t xml:space="preserve">个</w:t>
      </w:r>
      <w:r>
        <w:rPr>
          <w:rFonts w:hint="eastAsia" w:ascii="楷体" w:hAnsi="楷体" w:eastAsia="楷体"/>
          <w:sz w:val="24"/>
          <w:szCs w:val="28"/>
        </w:rPr>
        <w:t xml:space="preserve">采购包</w:t>
      </w:r>
      <w:r>
        <w:rPr>
          <w:rFonts w:hint="eastAsia" w:ascii="楷体" w:hAnsi="楷体" w:eastAsia="楷体"/>
          <w:sz w:val="24"/>
          <w:szCs w:val="28"/>
        </w:rPr>
        <w:t xml:space="preserve">，供应商最多可参加</w:t>
      </w:r>
      <w:r>
        <w:rPr>
          <w:rFonts w:hint="eastAsia" w:ascii="楷体" w:hAnsi="楷体" w:eastAsia="楷体"/>
          <w:sz w:val="24"/>
          <w:szCs w:val="28"/>
        </w:rPr>
        <w:t xml:space="preserve">5</w:t>
      </w:r>
      <w:r>
        <w:rPr>
          <w:rFonts w:hint="eastAsia" w:ascii="楷体" w:hAnsi="楷体" w:eastAsia="楷体"/>
          <w:sz w:val="24"/>
          <w:szCs w:val="28"/>
        </w:rPr>
        <w:t xml:space="preserve">个</w:t>
      </w:r>
      <w:r>
        <w:rPr>
          <w:rFonts w:hint="eastAsia" w:ascii="楷体" w:hAnsi="楷体" w:eastAsia="楷体"/>
          <w:sz w:val="24"/>
          <w:szCs w:val="28"/>
        </w:rPr>
        <w:t xml:space="preserve">采购包</w:t>
      </w:r>
      <w:r>
        <w:rPr>
          <w:rFonts w:hint="eastAsia" w:ascii="楷体" w:hAnsi="楷体" w:eastAsia="楷体"/>
          <w:sz w:val="24"/>
          <w:szCs w:val="28"/>
        </w:rPr>
        <w:t xml:space="preserve">的投标，但最多只能中标1个</w:t>
      </w:r>
      <w:r>
        <w:rPr>
          <w:rFonts w:hint="eastAsia" w:ascii="楷体" w:hAnsi="楷体" w:eastAsia="楷体"/>
          <w:sz w:val="24"/>
          <w:szCs w:val="28"/>
        </w:rPr>
        <w:t xml:space="preserve">采购包</w:t>
      </w:r>
      <w:r>
        <w:rPr>
          <w:rFonts w:hint="eastAsia" w:ascii="楷体" w:hAnsi="楷体" w:eastAsia="楷体"/>
          <w:sz w:val="24"/>
          <w:szCs w:val="28"/>
        </w:rPr>
        <w:t xml:space="preserve">。</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4．投标费用</w:t>
      </w:r>
      <w:bookmarkEnd w:id="48"/>
      <w:r/>
      <w:bookmarkEnd w:id="49"/>
      <w:r/>
      <w:bookmarkEnd w:id="50"/>
      <w:r/>
      <w:bookmarkEnd w:id="51"/>
      <w:r/>
      <w:bookmarkEnd w:id="52"/>
      <w:r/>
      <w:r/>
    </w:p>
    <w:p>
      <w:pPr>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本项目招标代理服务费每个采购包贰万元整</w:t>
      </w:r>
      <w:r>
        <w:rPr>
          <w:rFonts w:hint="eastAsia" w:ascii="楷体" w:hAnsi="楷体" w:eastAsia="楷体"/>
          <w:sz w:val="24"/>
        </w:rPr>
        <w:t xml:space="preserve">，由中标供应商在领取中标通知书时支付。</w:t>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905"/>
        <w:ind w:firstLine="446"/>
        <w:keepLines w:val="0"/>
        <w:keepNext w:val="0"/>
        <w:spacing w:before="0" w:after="0" w:line="360" w:lineRule="auto"/>
        <w:rPr>
          <w:rFonts w:hint="eastAsia" w:ascii="楷体" w:hAnsi="楷体" w:eastAsia="楷体"/>
          <w:sz w:val="30"/>
        </w:rPr>
      </w:pPr>
      <w:r/>
      <w:bookmarkStart w:id="53" w:name="_Toc20732973"/>
      <w:r/>
      <w:bookmarkStart w:id="54" w:name="_Toc98669336"/>
      <w:r/>
      <w:bookmarkStart w:id="55" w:name="_Toc92168005"/>
      <w:r/>
      <w:bookmarkStart w:id="56" w:name="_Toc100386039"/>
      <w:r/>
      <w:bookmarkStart w:id="57" w:name="_Toc98669694"/>
      <w:r>
        <w:rPr>
          <w:rFonts w:hint="eastAsia" w:ascii="楷体" w:hAnsi="楷体" w:eastAsia="楷体"/>
          <w:sz w:val="30"/>
        </w:rPr>
        <w:t xml:space="preserve">5．政策功能</w:t>
      </w:r>
      <w:bookmarkEnd w:id="53"/>
      <w:r/>
      <w:bookmarkEnd w:id="54"/>
      <w:r/>
      <w:bookmarkEnd w:id="55"/>
      <w:r/>
      <w:bookmarkEnd w:id="56"/>
      <w:r/>
      <w:bookmarkEnd w:id="57"/>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5.1支持中小企业发展</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5.1.2在政府采购活动中，投标人提供的货物、工程或者服务符合下列情形的，享受中小企业扶持政策：</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jc w:val="left"/>
        <w:spacing w:line="360" w:lineRule="auto"/>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5.1.3根据《政府采购促进中小企业发展管理办法》要求，对于未预留份额专门面向中小企业采购的采购项目，以及预留份额项目中的非预留部分采购包，对小型和微型企业的投标报价给予</w:t>
      </w:r>
      <w:r>
        <w:rPr>
          <w:rFonts w:ascii="楷体" w:hAnsi="楷体" w:eastAsia="楷体"/>
          <w:sz w:val="24"/>
        </w:rPr>
        <w:t xml:space="preserve">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w:t>
      </w:r>
      <w:r>
        <w:rPr>
          <w:rFonts w:hint="eastAsia" w:ascii="楷体" w:hAnsi="楷体" w:eastAsia="楷体"/>
          <w:sz w:val="24"/>
        </w:rPr>
        <w:t xml:space="preserve">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w:t>
      </w:r>
      <w:r>
        <w:rPr>
          <w:rFonts w:hint="eastAsia" w:ascii="楷体" w:hAnsi="楷体" w:eastAsia="楷体"/>
          <w:sz w:val="24"/>
        </w:rPr>
        <w:t xml:space="preserve">划型标准规定的通知》（工信部联企业</w:t>
      </w:r>
      <w:r>
        <w:rPr>
          <w:rFonts w:ascii="楷体" w:hAnsi="楷体" w:eastAsia="楷体"/>
          <w:sz w:val="24"/>
        </w:rPr>
        <w:t xml:space="preserve">[2011]300号）。</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5.1.6中小企业享受扶持政策获得政府采购合同的，小微企业不得将合同分包给大中型企业，中型企业不得将合同分包给大型企业。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5.2强制采购信息安全产品</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5.3支持绿色发展</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5.3.2本项目中涉及商品包装和快递包装的，参考《财政部办公厅关于印发《商品包装政府采购需求标准（试行）》、 《快递包装政府采购需求标准（试行）》的通知》</w:t>
      </w:r>
      <w:bookmarkStart w:id="58" w:name="_Hlk132634610"/>
      <w:r>
        <w:rPr>
          <w:rFonts w:hint="eastAsia" w:ascii="楷体" w:hAnsi="楷体" w:eastAsia="楷体"/>
          <w:sz w:val="24"/>
        </w:rPr>
        <w:t xml:space="preserve">（财办库〔2020〕123号）</w:t>
      </w:r>
      <w:bookmarkEnd w:id="58"/>
      <w:r>
        <w:rPr>
          <w:rFonts w:hint="eastAsia" w:ascii="楷体" w:hAnsi="楷体" w:eastAsia="楷体"/>
          <w:sz w:val="24"/>
        </w:rPr>
        <w:t xml:space="preserve">规定的包装需求标准。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5.3.4采购人采购数据中心相关设备、运维服务，按照《绿色数据中心政</w:t>
      </w:r>
      <w:r>
        <w:rPr>
          <w:rFonts w:hint="eastAsia" w:ascii="楷体" w:hAnsi="楷体" w:eastAsia="楷体"/>
          <w:sz w:val="24"/>
        </w:rPr>
        <w:t xml:space="preserve">府采购需求标准（试行）》实施相关采购活动。</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根据国家扶持中小企业的有关政策，采购项目中标人在履约过程中如遇到资金困难，凭政府采购合同在相关金融机构办理授信申请，相关事宜请查阅“镇江市公共资源交易平台”网站。</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5.5支持创新发展</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5.7实施本国产品标准及相关政策</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5.7.1认定标准</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本国产品应当符合以下条件：</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（一）在中国境内生产</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产品应当在中国境内生产，即在中华人民共和国关境内实现从原材料、组件到产品的属性改变。</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1.为确保产品在运输或者储存期间保持某种状态而进行的操作；</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2.为产品运输或者销售进行的包装或者展示；</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3.在产品或者其包装上粘贴或者印刷品牌、标志、标识以及其他用于区别的标记；</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4.简单的上漆、磨光和分装；</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5.其他不属于属性改变的情形。</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（二）在中国境内生产的组件成本占比达到规定比例</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产品在中国境内生产的组件成本占比应当达到规定比例，计算公式为：</w:t>
      </w:r>
      <w:r/>
    </w:p>
    <w:p>
      <w:pPr>
        <w:jc w:val="left"/>
        <w:spacing w:line="360" w:lineRule="auto"/>
        <w:widowControl/>
        <w:rPr>
          <w:rFonts w:hint="eastAsia" w:ascii="楷体" w:hAnsi="楷体" w:eastAsia="楷体"/>
          <w:sz w:val="24"/>
        </w:rPr>
      </w:pPr>
      <w:r>
        <w:rPr>
          <w:rFonts w:ascii="楷体" w:hAnsi="楷体" w:eastAsia="楷体"/>
          <w:sz w:val="24"/>
        </w:rPr>
        <mc:AlternateContent>
          <mc:Choice Requires="wpg">
            <w:drawing>
              <wp:inline xmlns:wp="http://schemas.openxmlformats.org/drawingml/2006/wordprocessingDrawing" distT="0" distB="0" distL="0" distR="0">
                <wp:extent cx="4829175" cy="762000"/>
                <wp:effectExtent l="19050" t="0" r="9525" b="0"/>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6"/>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strokeweight="0.75pt">
                <v:path textboxrect="0,0,0,0"/>
                <v:imagedata r:id="rId16" o:title=""/>
              </v:shape>
            </w:pict>
          </mc:Fallback>
        </mc:AlternateContent>
      </w:r>
      <w:r/>
    </w:p>
    <w:p>
      <w:pPr>
        <w:jc w:val="left"/>
        <w:spacing w:line="360" w:lineRule="auto"/>
        <w:widowControl/>
        <w:rPr>
          <w:rFonts w:hint="eastAsia" w:ascii="楷体" w:hAnsi="楷体" w:eastAsia="楷体"/>
          <w:sz w:val="24"/>
        </w:rPr>
      </w:pPr>
      <w:r>
        <w:rPr>
          <w:rFonts w:ascii="楷体" w:hAnsi="楷体" w:eastAsia="楷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（三）特定产品的关键组件、关键工序符合相关要求</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5.7.2适用范围</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5.7.3</w:t>
      </w:r>
      <w:r>
        <w:rPr>
          <w:rFonts w:ascii="楷体" w:hAnsi="楷体" w:eastAsia="楷体"/>
          <w:sz w:val="24"/>
        </w:rPr>
        <w:t xml:space="preserve">对本国产品的支持政策</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5.7.4书面澄清、说明或者补正</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评审中发现《声明函》内容含义不明确、同类事项与投标（响应）文件表述不一致或者有明显文字错误等情况的，应当以书面形式要求供应商作出必要</w:t>
      </w:r>
      <w:r>
        <w:rPr>
          <w:rFonts w:hint="eastAsia" w:ascii="楷体" w:hAnsi="楷体" w:eastAsia="楷体"/>
          <w:sz w:val="24"/>
        </w:rPr>
        <w:t xml:space="preserve">的澄清、说明或者补正。经澄清、说明或者补正的《声明函》仍然不符合《通知》规定要求的，供应商提供的相关产品视为不符合本国产品标准。</w:t>
      </w:r>
      <w:r/>
    </w:p>
    <w:p>
      <w:pPr>
        <w:pStyle w:val="90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905"/>
        <w:ind w:firstLine="446"/>
        <w:keepLines w:val="0"/>
        <w:keepNext w:val="0"/>
        <w:spacing w:before="0" w:after="0" w:line="360" w:lineRule="auto"/>
        <w:rPr>
          <w:rFonts w:hint="eastAsia" w:ascii="楷体" w:hAnsi="楷体" w:eastAsia="楷体"/>
          <w:sz w:val="30"/>
        </w:rPr>
      </w:pPr>
      <w:r/>
      <w:bookmarkStart w:id="59" w:name="_Toc100386042"/>
      <w:r/>
      <w:bookmarkStart w:id="60" w:name="_Toc20732976"/>
      <w:r/>
      <w:bookmarkStart w:id="61" w:name="_Toc98669339"/>
      <w:r/>
      <w:bookmarkStart w:id="62" w:name="_Toc92168008"/>
      <w:r/>
      <w:bookmarkStart w:id="63" w:name="_Toc98669697"/>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7．招标文件的澄清</w:t>
      </w:r>
      <w:bookmarkStart w:id="64" w:name="_Toc98669340"/>
      <w:r/>
      <w:bookmarkStart w:id="65" w:name="_Toc98669698"/>
      <w:r/>
      <w:bookmarkStart w:id="66" w:name="_Toc20732977"/>
      <w:r/>
      <w:bookmarkStart w:id="67" w:name="_Toc92168009"/>
      <w:r/>
      <w:bookmarkStart w:id="68" w:name="_Toc100386043"/>
      <w:r/>
      <w:bookmarkEnd w:id="59"/>
      <w:r/>
      <w:bookmarkEnd w:id="60"/>
      <w:r/>
      <w:bookmarkEnd w:id="61"/>
      <w:r/>
      <w:bookmarkEnd w:id="62"/>
      <w:r/>
      <w:bookmarkEnd w:id="63"/>
      <w:r>
        <w:rPr>
          <w:rFonts w:hint="eastAsia" w:ascii="楷体" w:hAnsi="楷体" w:eastAsia="楷体"/>
          <w:sz w:val="30"/>
        </w:rPr>
        <w:t xml:space="preserve">和修改</w:t>
      </w:r>
      <w:bookmarkEnd w:id="64"/>
      <w:r/>
      <w:bookmarkEnd w:id="65"/>
      <w:r/>
      <w:bookmarkEnd w:id="66"/>
      <w:r/>
      <w:bookmarkEnd w:id="67"/>
      <w:r/>
      <w:bookmarkEnd w:id="68"/>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江苏政府采购网——苏采云平台”上发布澄清公告，澄清或者修改的内容为招标文件、资格预审文件、投标邀请的组成部分。</w:t>
      </w:r>
      <w:r/>
    </w:p>
    <w:p>
      <w:pPr>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905"/>
        <w:keepLines w:val="0"/>
        <w:keepNext w:val="0"/>
        <w:spacing w:before="0" w:after="0" w:line="360" w:lineRule="auto"/>
        <w:tabs>
          <w:tab w:val="left" w:pos="492" w:leader="none"/>
        </w:tabs>
        <w:rPr>
          <w:rFonts w:hint="eastAsia" w:ascii="楷体" w:hAnsi="楷体" w:eastAsia="楷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w:t>
      </w:r>
      <w:r>
        <w:rPr>
          <w:rFonts w:hint="eastAsia" w:ascii="楷体" w:hAnsi="楷体" w:eastAsia="楷体"/>
          <w:sz w:val="24"/>
          <w:szCs w:val="24"/>
        </w:rPr>
        <w:t xml:space="preserve">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90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三、投标文件</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w:t>
      </w:r>
      <w:r>
        <w:rPr>
          <w:rFonts w:hint="eastAsia" w:ascii="楷体" w:hAnsi="楷体" w:eastAsia="楷体"/>
          <w:sz w:val="24"/>
        </w:rPr>
        <w:t xml:space="preserve">江苏省政府采购网</w:t>
      </w:r>
      <w:r>
        <w:rPr>
          <w:rFonts w:hint="eastAsia" w:ascii="楷体" w:hAnsi="楷体" w:eastAsia="楷体"/>
          <w:sz w:val="24"/>
        </w:rPr>
        <w:t xml:space="preserve">提供的最新响应文件制作软件编制投标文件。</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10.投标文件的构成</w:t>
      </w:r>
      <w:r/>
    </w:p>
    <w:p>
      <w:pPr>
        <w:pStyle w:val="1897"/>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897"/>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97"/>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97"/>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97"/>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line="360" w:lineRule="auto"/>
        <w:rPr>
          <w:rFonts w:hint="eastAsia" w:ascii="楷体" w:hAnsi="楷体" w:eastAsia="楷体"/>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时间以电子交易平台时间为准。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sz w:val="24"/>
        </w:rPr>
      </w:pPr>
      <w:r>
        <w:rPr>
          <w:rFonts w:hint="eastAsia" w:ascii="楷体" w:hAnsi="楷体" w:eastAsia="楷体"/>
          <w:sz w:val="24"/>
        </w:rPr>
        <w:t xml:space="preserve">16.2 采购代理机构可以通过修改招标文件自行酌情延长提交截止时间，</w:t>
      </w:r>
      <w:r>
        <w:rPr>
          <w:rFonts w:hint="eastAsia" w:ascii="楷体" w:hAnsi="楷体" w:eastAsia="楷体"/>
          <w:sz w:val="24"/>
        </w:rPr>
        <w:t xml:space="preserve">在此情况下，推迟的提交截止时间将在系统中以书面形式通知已获取招标文件的潜在投标人，并在“江苏政府采购网-苏采云平台”上发布公告。投标人应及时自行登录系统查看相应内容。</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sz w:val="24"/>
        </w:rPr>
      </w:pPr>
      <w:r>
        <w:rPr>
          <w:rFonts w:hint="eastAsia" w:ascii="楷体" w:hAnsi="楷体" w:eastAsia="楷体"/>
          <w:sz w:val="24"/>
        </w:rPr>
        <w:t xml:space="preserve">17.1 </w:t>
      </w:r>
      <w:r>
        <w:rPr>
          <w:rFonts w:ascii="楷体" w:hAnsi="楷体" w:eastAsia="楷体"/>
          <w:sz w:val="24"/>
        </w:rPr>
        <w:t xml:space="preserve">在提交截止时间前</w:t>
      </w:r>
      <w:r>
        <w:rPr>
          <w:rFonts w:hint="eastAsia" w:ascii="楷体" w:hAnsi="楷体" w:eastAsia="楷体"/>
          <w:sz w:val="24"/>
        </w:rPr>
        <w:t xml:space="preserve">，</w:t>
      </w:r>
      <w:r>
        <w:rPr>
          <w:rFonts w:ascii="楷体" w:hAnsi="楷体" w:eastAsia="楷体"/>
          <w:sz w:val="24"/>
        </w:rPr>
        <w:t xml:space="preserve">投标人可以对所</w:t>
      </w:r>
      <w:r>
        <w:rPr>
          <w:rFonts w:hint="eastAsia" w:ascii="楷体" w:hAnsi="楷体" w:eastAsia="楷体"/>
          <w:sz w:val="24"/>
        </w:rPr>
        <w:t xml:space="preserve">提交</w:t>
      </w:r>
      <w:r>
        <w:rPr>
          <w:rFonts w:ascii="楷体" w:hAnsi="楷体" w:eastAsia="楷体"/>
          <w:sz w:val="24"/>
        </w:rPr>
        <w:t xml:space="preserve">的投标文件进行</w:t>
      </w:r>
      <w:r>
        <w:rPr>
          <w:rFonts w:hint="eastAsia" w:ascii="楷体" w:hAnsi="楷体" w:eastAsia="楷体"/>
          <w:sz w:val="24"/>
        </w:rPr>
        <w:t xml:space="preserve">补充、修改或者撤回</w:t>
      </w:r>
      <w:r>
        <w:rPr>
          <w:rFonts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sz w:val="24"/>
        </w:rPr>
      </w:pPr>
      <w:r>
        <w:rPr>
          <w:rFonts w:hint="eastAsia" w:ascii="楷体" w:hAnsi="楷体" w:eastAsia="楷体"/>
          <w:sz w:val="24"/>
        </w:rPr>
        <w:t xml:space="preserve">17.3 在提交截止时间之后，投标人不得对其投标文件作任何修改或撤回。</w:t>
      </w:r>
      <w:r/>
    </w:p>
    <w:p>
      <w:pPr>
        <w:pStyle w:val="905"/>
        <w:ind w:firstLine="480"/>
        <w:jc w:val="left"/>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17.4 在提交截止时间至招标文件中规定的投标有效期满之间，投标人不得撤回其投标。</w:t>
      </w:r>
      <w:r/>
    </w:p>
    <w:p>
      <w:pPr>
        <w:pStyle w:val="905"/>
        <w:ind w:firstLine="643"/>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五、开标及评标</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sz w:val="24"/>
        </w:rPr>
      </w:pPr>
      <w:r>
        <w:rPr>
          <w:rFonts w:hint="eastAsia" w:ascii="楷体" w:hAnsi="楷体" w:eastAsia="楷体"/>
          <w:sz w:val="24"/>
        </w:rPr>
        <w:t xml:space="preserve">18.1 采购代理机构将按招标文件规定的时间、地点主持开标。</w:t>
      </w:r>
      <w:r/>
    </w:p>
    <w:p>
      <w:pPr>
        <w:ind w:left="1" w:firstLine="480"/>
        <w:spacing w:line="360" w:lineRule="auto"/>
        <w:rPr>
          <w:rFonts w:hint="eastAsia" w:ascii="楷体" w:hAnsi="楷体" w:eastAsia="楷体"/>
          <w:sz w:val="24"/>
        </w:rPr>
      </w:pPr>
      <w:r>
        <w:rPr>
          <w:rFonts w:hint="eastAsia" w:ascii="楷体" w:hAnsi="楷体" w:eastAsia="楷体"/>
          <w:sz w:val="24"/>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sz w:val="24"/>
        </w:rPr>
      </w:pPr>
      <w:r>
        <w:rPr>
          <w:rFonts w:hint="eastAsia" w:ascii="楷体" w:hAnsi="楷体" w:eastAsia="楷体"/>
          <w:b/>
          <w:sz w:val="24"/>
        </w:rPr>
        <w:t xml:space="preserve">18.3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18.4 开标时，采购代理机构将在系统内发出解密的指令，投标人自行实施解密，限定在主持人发布解密指令后</w:t>
      </w:r>
      <w:r>
        <w:rPr>
          <w:rFonts w:hint="eastAsia" w:ascii="楷体" w:hAnsi="楷体" w:eastAsia="楷体"/>
          <w:sz w:val="24"/>
          <w:u w:val="single"/>
        </w:rPr>
        <w:t xml:space="preserve">30</w:t>
      </w:r>
      <w:r>
        <w:rPr>
          <w:rFonts w:hint="eastAsia" w:ascii="楷体" w:hAnsi="楷体" w:eastAsia="楷体"/>
          <w:sz w:val="24"/>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sz w:val="24"/>
        </w:rPr>
      </w:pPr>
      <w:r>
        <w:rPr>
          <w:rFonts w:hint="eastAsia" w:ascii="楷体" w:hAnsi="楷体" w:eastAsia="楷体"/>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sz w:val="24"/>
        </w:rPr>
      </w:pPr>
      <w:r>
        <w:rPr>
          <w:rFonts w:hint="eastAsia" w:ascii="楷体" w:hAnsi="楷体" w:eastAsia="楷体"/>
          <w:sz w:val="24"/>
        </w:rPr>
        <w:t xml:space="preserve">18.7 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sz w:val="24"/>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sz w:val="24"/>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sz w:val="24"/>
        </w:rPr>
      </w:pPr>
      <w:r>
        <w:rPr>
          <w:rFonts w:hint="eastAsia" w:ascii="楷体" w:hAnsi="楷体" w:eastAsia="楷体"/>
          <w:sz w:val="24"/>
        </w:rPr>
        <w:t xml:space="preserve">18.10 投标人须配合开标工作，否则一切后果由投标人自行承担。</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19.投标人资格审查</w:t>
      </w:r>
      <w:r/>
    </w:p>
    <w:p>
      <w:pPr>
        <w:pStyle w:val="912"/>
        <w:ind w:firstLine="480"/>
        <w:spacing w:line="360" w:lineRule="auto"/>
        <w:rPr>
          <w:rFonts w:hint="eastAsia" w:ascii="楷体" w:hAnsi="楷体" w:eastAsia="楷体"/>
          <w:b/>
          <w:sz w:val="24"/>
        </w:rPr>
      </w:pPr>
      <w:r>
        <w:rPr>
          <w:rFonts w:hint="eastAsia" w:ascii="楷体" w:hAnsi="楷体" w:eastAsia="楷体"/>
          <w:sz w:val="24"/>
        </w:rPr>
        <w:t xml:space="preserve">19.1 开标结束后，采购人或者采购代理机构将依法对投标人的资格进行审查。</w:t>
      </w:r>
      <w:r>
        <w:rPr>
          <w:rFonts w:hint="eastAsia" w:ascii="楷体" w:hAnsi="楷体" w:eastAsia="楷体"/>
          <w:b/>
          <w:sz w:val="24"/>
        </w:rPr>
        <w:t xml:space="preserve">合格投标人不足3家的，不进入后续程序。</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sz w:val="24"/>
        </w:rPr>
      </w:pPr>
      <w:r>
        <w:rPr>
          <w:rFonts w:hint="eastAsia" w:ascii="楷体" w:hAnsi="楷体" w:eastAsia="楷体"/>
          <w:sz w:val="24"/>
        </w:rPr>
        <w:t xml:space="preserve">评标委员会成员名单在评标结果公告前应当保密。</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912"/>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905"/>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w:t>
      </w:r>
      <w:r>
        <w:rPr>
          <w:rFonts w:hint="eastAsia" w:ascii="楷体" w:hAnsi="楷体" w:eastAsia="楷体"/>
          <w:sz w:val="24"/>
        </w:rPr>
        <w:t xml:space="preserve">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）不同投标人的电子投标文件出自同一台电脑；</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13</w:t>
      </w:r>
      <w:r>
        <w:rPr>
          <w:rFonts w:hint="eastAsia" w:ascii="楷体" w:hAnsi="楷体" w:eastAsia="楷体"/>
          <w:b/>
          <w:sz w:val="24"/>
          <w:u w:val="single"/>
        </w:rPr>
        <w:t xml:space="preserve">）法律、法规、规章（适用本市的）及省级以上规范性文件（适用本市的）规定的其他无效情形。</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hint="eastAsia" w:ascii="楷体" w:hAnsi="楷体" w:eastAsia="楷体"/>
        </w:rPr>
      </w:pPr>
      <w:r>
        <w:rPr>
          <w:rFonts w:hint="eastAsia" w:ascii="楷体" w:hAnsi="楷体" w:eastAsia="楷体"/>
          <w:sz w:val="24"/>
        </w:rPr>
        <w:t xml:space="preserve">（5）不同投标人的投标文件相互混装。</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912"/>
        <w:ind w:firstLine="480"/>
        <w:spacing w:line="360" w:lineRule="auto"/>
        <w:rPr>
          <w:rFonts w:hint="eastAsia" w:ascii="楷体" w:hAnsi="楷体" w:eastAsia="楷体"/>
        </w:rPr>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905"/>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26.1 出现下列情形之一的，将予废标：</w:t>
      </w:r>
      <w:r/>
    </w:p>
    <w:p>
      <w:pPr>
        <w:ind w:left="1" w:firstLine="480"/>
        <w:spacing w:line="360" w:lineRule="auto"/>
        <w:rPr>
          <w:rFonts w:hint="eastAsia" w:ascii="楷体" w:hAnsi="楷体" w:eastAsia="楷体"/>
          <w:sz w:val="24"/>
        </w:rPr>
      </w:pPr>
      <w:r>
        <w:rPr>
          <w:rFonts w:hint="eastAsia" w:ascii="楷体" w:hAnsi="楷体" w:eastAsia="楷体"/>
          <w:sz w:val="24"/>
        </w:rPr>
        <w:t xml:space="preserve">（1）符合专业条件的供应商或者对招标文件作实质响应的供应商不足三家的；  </w:t>
      </w:r>
      <w:r/>
    </w:p>
    <w:p>
      <w:pPr>
        <w:ind w:left="1" w:firstLine="480"/>
        <w:spacing w:line="360" w:lineRule="auto"/>
        <w:rPr>
          <w:rFonts w:hint="eastAsia" w:ascii="楷体" w:hAnsi="楷体" w:eastAsia="楷体"/>
          <w:sz w:val="24"/>
        </w:rPr>
      </w:pPr>
      <w:r>
        <w:rPr>
          <w:rFonts w:hint="eastAsia" w:ascii="楷体" w:hAnsi="楷体" w:eastAsia="楷体"/>
          <w:sz w:val="24"/>
        </w:rPr>
        <w:t xml:space="preserve">（2）出现影响采购公正的违法、违规行为的；  </w:t>
      </w:r>
      <w:r/>
    </w:p>
    <w:p>
      <w:pPr>
        <w:ind w:left="1" w:firstLine="480"/>
        <w:spacing w:line="360" w:lineRule="auto"/>
        <w:rPr>
          <w:rFonts w:hint="eastAsia" w:ascii="楷体" w:hAnsi="楷体" w:eastAsia="楷体"/>
          <w:sz w:val="24"/>
        </w:rPr>
      </w:pPr>
      <w:r>
        <w:rPr>
          <w:rFonts w:hint="eastAsia" w:ascii="楷体" w:hAnsi="楷体" w:eastAsia="楷体"/>
          <w:sz w:val="24"/>
        </w:rPr>
        <w:t xml:space="preserve">（3）投标人的报价均超过了采购预算，采购人不能支付的；</w:t>
      </w:r>
      <w:r/>
    </w:p>
    <w:p>
      <w:pPr>
        <w:ind w:left="1" w:firstLine="480"/>
        <w:spacing w:line="360" w:lineRule="auto"/>
        <w:rPr>
          <w:rFonts w:hint="eastAsia" w:ascii="楷体" w:hAnsi="楷体" w:eastAsia="楷体"/>
          <w:sz w:val="24"/>
        </w:rPr>
      </w:pPr>
      <w:r>
        <w:rPr>
          <w:rFonts w:hint="eastAsia" w:ascii="楷体" w:hAnsi="楷体" w:eastAsia="楷体"/>
          <w:sz w:val="24"/>
        </w:rPr>
        <w:t xml:space="preserve">（4）因重大变故，采购任务取消的； </w:t>
      </w:r>
      <w:r/>
    </w:p>
    <w:p>
      <w:pPr>
        <w:ind w:firstLine="480"/>
        <w:spacing w:line="360" w:lineRule="auto"/>
        <w:rPr>
          <w:rFonts w:hint="eastAsia" w:ascii="楷体" w:hAnsi="楷体" w:eastAsia="楷体"/>
          <w:sz w:val="24"/>
        </w:rPr>
      </w:pPr>
      <w:r>
        <w:rPr>
          <w:rFonts w:hint="eastAsia" w:ascii="楷体" w:hAnsi="楷体" w:eastAsia="楷体"/>
          <w:sz w:val="24"/>
        </w:rPr>
        <w:t xml:space="preserve">废标后，采购人应当将废标理由通知所有投标人。</w:t>
      </w:r>
      <w:r/>
    </w:p>
    <w:p>
      <w:pPr>
        <w:pStyle w:val="905"/>
        <w:jc w:val="center"/>
        <w:keepLines w:val="0"/>
        <w:keepNext w:val="0"/>
        <w:spacing w:before="0" w:after="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69" w:name="_Hlk132702541"/>
      <w:r/>
      <w:bookmarkStart w:id="70" w:name="_Hlk132702790"/>
      <w:r>
        <w:rPr>
          <w:rFonts w:hint="eastAsia" w:ascii="楷体" w:hAnsi="楷体" w:eastAsia="楷体"/>
          <w:sz w:val="24"/>
        </w:rPr>
        <w:t xml:space="preserve">27.</w:t>
      </w:r>
      <w:bookmarkEnd w:id="69"/>
      <w:r>
        <w:rPr>
          <w:rFonts w:hint="eastAsia" w:ascii="楷体" w:hAnsi="楷体" w:eastAsia="楷体"/>
          <w:sz w:val="24"/>
        </w:rPr>
        <w:t xml:space="preserve">2</w:t>
      </w:r>
      <w:bookmarkEnd w:id="70"/>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905"/>
        <w:ind w:firstLine="643"/>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七、授予合同</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28．中标通知书</w:t>
      </w:r>
      <w:r/>
    </w:p>
    <w:p>
      <w:pPr>
        <w:pStyle w:val="905"/>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905"/>
        <w:ind w:firstLine="355"/>
        <w:keepLines w:val="0"/>
        <w:keepNext w:val="0"/>
        <w:spacing w:before="0" w:after="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905"/>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912"/>
        <w:ind w:firstLine="480"/>
        <w:spacing w:line="360" w:lineRule="auto"/>
        <w:rPr>
          <w:rFonts w:hint="eastAsia" w:ascii="楷体" w:hAnsi="楷体" w:eastAsia="楷体"/>
          <w:sz w:val="24"/>
        </w:rPr>
      </w:pPr>
      <w:r>
        <w:rPr>
          <w:rFonts w:hint="eastAsia" w:ascii="楷体" w:hAnsi="楷体" w:eastAsia="楷体"/>
          <w:sz w:val="24"/>
        </w:rPr>
        <w:t xml:space="preserve">29</w:t>
      </w:r>
      <w:r>
        <w:rPr>
          <w:rFonts w:ascii="楷体" w:hAnsi="楷体" w:eastAsia="楷体"/>
          <w:sz w:val="24"/>
        </w:rPr>
        <w:t xml:space="preserve">.1A</w:t>
      </w:r>
      <w:r>
        <w:rPr>
          <w:rFonts w:ascii="Segoe UI Symbol" w:hAnsi="Segoe UI Symbol" w:eastAsia="楷体" w:cs="Segoe UI Symbol"/>
          <w:sz w:val="24"/>
        </w:rPr>
        <w:t xml:space="preserve">☑</w:t>
      </w:r>
      <w:r>
        <w:rPr>
          <w:rFonts w:hint="eastAsia" w:ascii="楷体" w:hAnsi="楷体" w:eastAsia="楷体"/>
          <w:sz w:val="24"/>
        </w:rPr>
        <w:t xml:space="preserve">本项目不收取履约保证金。</w:t>
      </w:r>
      <w:r/>
    </w:p>
    <w:p>
      <w:pPr>
        <w:pStyle w:val="912"/>
        <w:ind w:firstLine="480"/>
        <w:spacing w:line="360" w:lineRule="auto"/>
        <w:rPr>
          <w:rFonts w:hint="eastAsia" w:ascii="楷体" w:hAnsi="楷体" w:eastAsia="楷体"/>
          <w:sz w:val="24"/>
        </w:rPr>
      </w:pPr>
      <w:r>
        <w:rPr>
          <w:rFonts w:hint="eastAsia" w:ascii="楷体" w:hAnsi="楷体" w:eastAsia="楷体"/>
          <w:sz w:val="24"/>
        </w:rPr>
        <w:t xml:space="preserve">    B□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w:t>
      </w:r>
      <w:r>
        <w:rPr>
          <w:rFonts w:hint="eastAsia" w:ascii="楷体" w:hAnsi="楷体" w:eastAsia="楷体"/>
          <w:sz w:val="24"/>
        </w:rPr>
        <w:t xml:space="preserve">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hint="eastAsia" w:ascii="楷体" w:hAnsi="楷体" w:eastAsia="楷体"/>
          <w:b/>
          <w:sz w:val="32"/>
          <w:szCs w:val="32"/>
          <w:shd w:val="clear" w:color="auto" w:fill="ffffff"/>
        </w:rPr>
      </w:pPr>
      <w:r>
        <w:rPr>
          <w:rFonts w:hint="eastAsia" w:ascii="楷体" w:hAnsi="楷体" w:eastAsia="楷体"/>
          <w:b/>
          <w:sz w:val="32"/>
          <w:szCs w:val="32"/>
          <w:shd w:val="clear" w:color="auto" w:fill="ffffff"/>
        </w:rPr>
        <w:t xml:space="preserve">八、询问、质疑、投诉</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1" w:name="_Hlk132706924"/>
      <w:r>
        <w:rPr>
          <w:rFonts w:hint="eastAsia" w:ascii="楷体" w:hAnsi="楷体" w:eastAsia="楷体"/>
          <w:sz w:val="24"/>
        </w:rPr>
        <w:t xml:space="preserve">政府采购监管部门</w:t>
      </w:r>
      <w:bookmarkEnd w:id="71"/>
      <w:r>
        <w:rPr>
          <w:rFonts w:hint="eastAsia" w:ascii="楷体" w:hAnsi="楷体" w:eastAsia="楷体"/>
          <w:sz w:val="24"/>
        </w:rPr>
        <w:t xml:space="preserve">将</w:t>
      </w:r>
      <w:r>
        <w:rPr>
          <w:rFonts w:hint="eastAsia" w:ascii="楷体" w:hAnsi="楷体" w:eastAsia="楷体"/>
          <w:sz w:val="24"/>
        </w:rPr>
        <w:t xml:space="preserve">其列入不良行为记录名单，并依法予以处罚。</w:t>
      </w:r>
      <w:r/>
    </w:p>
    <w:p>
      <w:pPr>
        <w:ind w:firstLine="480"/>
        <w:spacing w:line="360" w:lineRule="auto"/>
        <w:rPr>
          <w:rFonts w:hint="eastAsia" w:ascii="楷体" w:hAnsi="楷体" w:eastAsia="楷体"/>
          <w:b/>
          <w:sz w:val="24"/>
        </w:rPr>
      </w:pPr>
      <w:r>
        <w:rPr>
          <w:rFonts w:hint="eastAsia" w:ascii="楷体" w:hAnsi="楷体" w:eastAsia="楷体"/>
          <w:sz w:val="24"/>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sz w:val="24"/>
        </w:rPr>
        <w:t xml:space="preserve">供应商如对采购需求提出质疑，采购人负责处理和答复涉及采购需求的质疑内容。</w:t>
      </w:r>
      <w:r/>
    </w:p>
    <w:p>
      <w:pPr>
        <w:ind w:firstLine="480"/>
        <w:spacing w:line="360" w:lineRule="auto"/>
        <w:rPr>
          <w:rFonts w:hint="eastAsia" w:ascii="楷体" w:hAnsi="楷体" w:eastAsia="楷体"/>
          <w:sz w:val="24"/>
        </w:rPr>
      </w:pPr>
      <w:r>
        <w:rPr>
          <w:rFonts w:hint="eastAsia" w:ascii="楷体" w:hAnsi="楷体" w:eastAsia="楷体"/>
          <w:sz w:val="24"/>
        </w:rPr>
        <w:t xml:space="preserve">32.4 集中采购接受质疑函联系部门、联系电话和通讯地址、质疑流程及注意事项见“镇江市公共资源交易服务平台—政府采购”网站“质疑渠道”。分散采购接受质疑函联系部门、联系电话和通讯地址。</w:t>
      </w:r>
      <w:r/>
    </w:p>
    <w:p>
      <w:pPr>
        <w:ind w:firstLine="480"/>
        <w:spacing w:line="360" w:lineRule="auto"/>
        <w:rPr>
          <w:rFonts w:hint="eastAsia"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jc w:val="center"/>
        <w:spacing w:line="360" w:lineRule="auto"/>
        <w:rPr>
          <w:rFonts w:hint="eastAsia" w:ascii="楷体" w:hAnsi="楷体" w:eastAsia="楷体"/>
          <w:sz w:val="32"/>
          <w:szCs w:val="32"/>
        </w:rPr>
      </w:pPr>
      <w:r>
        <w:rPr>
          <w:rFonts w:hint="eastAsia" w:ascii="楷体" w:hAnsi="楷体" w:eastAsia="楷体"/>
          <w:b/>
          <w:sz w:val="32"/>
          <w:szCs w:val="32"/>
          <w:shd w:val="clear" w:color="auto" w:fill="ffffff"/>
        </w:rPr>
        <w:t xml:space="preserve">九、诚实信用和解释权</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.4供应商应自觉遵守开标、评标纪律，扰乱开标评标现场秩序的，属于</w:t>
      </w:r>
      <w:r>
        <w:rPr>
          <w:rFonts w:ascii="楷体" w:hAnsi="楷体" w:eastAsia="楷体"/>
          <w:sz w:val="24"/>
        </w:rPr>
        <w:t xml:space="preserve">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36.适用法律及约束力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905"/>
        <w:ind w:firstLine="446"/>
        <w:spacing w:before="0" w:after="0" w:line="360" w:lineRule="auto"/>
        <w:rPr>
          <w:rFonts w:hint="eastAsia" w:ascii="楷体" w:hAnsi="楷体" w:eastAsia="楷体"/>
          <w:sz w:val="30"/>
        </w:rPr>
      </w:pPr>
      <w:r>
        <w:rPr>
          <w:rFonts w:hint="eastAsia" w:ascii="楷体" w:hAnsi="楷体" w:eastAsia="楷体"/>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center"/>
        <w:keepLines/>
        <w:keepNext/>
        <w:spacing w:line="360" w:lineRule="auto"/>
        <w:rPr>
          <w:rFonts w:hint="eastAsia" w:ascii="楷体" w:hAnsi="楷体" w:eastAsia="楷体"/>
          <w:b/>
          <w:sz w:val="32"/>
          <w:szCs w:val="20"/>
        </w:rPr>
        <w:outlineLvl w:val="1"/>
      </w:pPr>
      <w:r/>
      <w:bookmarkStart w:id="72" w:name="_Toc141960470"/>
      <w:r/>
      <w:bookmarkStart w:id="73" w:name="_Toc142925664"/>
      <w:r>
        <w:rPr>
          <w:rFonts w:hint="eastAsia" w:ascii="楷体" w:hAnsi="楷体" w:eastAsia="楷体"/>
          <w:b/>
          <w:sz w:val="32"/>
          <w:szCs w:val="20"/>
        </w:rPr>
        <w:t xml:space="preserve">十、苏采云操作其他补充事项</w:t>
      </w:r>
      <w:bookmarkEnd w:id="72"/>
      <w:r/>
      <w:bookmarkEnd w:id="73"/>
      <w:r/>
      <w:r/>
    </w:p>
    <w:p>
      <w:pPr>
        <w:ind w:firstLine="602"/>
        <w:jc w:val="left"/>
        <w:spacing w:line="360" w:lineRule="auto"/>
        <w:widowControl/>
        <w:tabs>
          <w:tab w:val="left" w:pos="567" w:leader="none"/>
        </w:tabs>
        <w:rPr>
          <w:rFonts w:hint="eastAsia" w:ascii="楷体" w:hAnsi="楷体" w:eastAsia="楷体"/>
          <w:b/>
          <w:sz w:val="30"/>
          <w:szCs w:val="20"/>
        </w:rPr>
        <w:outlineLvl w:val="1"/>
      </w:pPr>
      <w:r/>
      <w:bookmarkStart w:id="74" w:name="_Toc142925665"/>
      <w:r>
        <w:rPr>
          <w:rFonts w:ascii="楷体" w:hAnsi="楷体" w:eastAsia="楷体"/>
          <w:b/>
          <w:sz w:val="30"/>
          <w:szCs w:val="20"/>
        </w:rPr>
        <w:t xml:space="preserve">3</w:t>
      </w:r>
      <w:r>
        <w:rPr>
          <w:rFonts w:hint="eastAsia" w:ascii="楷体" w:hAnsi="楷体" w:eastAsia="楷体"/>
          <w:b/>
          <w:sz w:val="30"/>
          <w:szCs w:val="20"/>
        </w:rPr>
        <w:t xml:space="preserve">8</w:t>
      </w:r>
      <w:r>
        <w:rPr>
          <w:rFonts w:ascii="楷体" w:hAnsi="楷体" w:eastAsia="楷体"/>
          <w:b/>
          <w:sz w:val="30"/>
          <w:szCs w:val="20"/>
        </w:rPr>
        <w:t xml:space="preserve">.</w:t>
      </w:r>
      <w:r>
        <w:rPr>
          <w:rFonts w:hint="eastAsia" w:ascii="楷体" w:hAnsi="楷体" w:eastAsia="楷体"/>
          <w:b/>
          <w:sz w:val="30"/>
          <w:szCs w:val="20"/>
        </w:rPr>
        <w:t xml:space="preserve">苏采云系统要求</w:t>
      </w:r>
      <w:bookmarkEnd w:id="74"/>
      <w:r/>
      <w:r/>
    </w:p>
    <w:p>
      <w:pPr>
        <w:ind w:firstLine="480"/>
        <w:spacing w:line="360" w:lineRule="auto"/>
        <w:rPr>
          <w:rFonts w:hint="eastAsia" w:ascii="楷体" w:hAnsi="楷体" w:eastAsia="楷体"/>
          <w:sz w:val="24"/>
        </w:rPr>
      </w:pPr>
      <w:r>
        <w:rPr>
          <w:rFonts w:hint="eastAsia" w:ascii="楷体" w:hAnsi="楷体" w:eastAsia="楷体"/>
          <w:sz w:val="24"/>
        </w:rPr>
        <w:t xml:space="preserve">38.1 本次采购采用“政府采购管理交易系统（苏采云）”，获取采购文件、提交响应文件、评审和成交结果发布全程电子化，响应文件开启方式为不见面开启。供应商应当按照《政府采购管理交易系统（苏采云）供应商操作手册》参加采购活动。如供应商未按要求操作，由此所产生的风险由供应商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38.2“CA数字证书”的获取：供应商需办理CA锁（意源CA联系人：邵娟，联系电话：13655287962，</w:t>
      </w:r>
      <w:r>
        <w:rPr>
          <w:rFonts w:ascii="楷体" w:hAnsi="楷体" w:eastAsia="楷体"/>
          <w:sz w:val="24"/>
        </w:rPr>
        <w:t xml:space="preserve">400-608-6099</w:t>
      </w:r>
      <w:r>
        <w:rPr>
          <w:rFonts w:hint="eastAsia" w:ascii="楷体" w:hAnsi="楷体" w:eastAsia="楷体"/>
          <w:sz w:val="24"/>
        </w:rPr>
        <w:t xml:space="preserve">），“苏采云”系统目前仅支持“苏</w:t>
      </w:r>
      <w:r>
        <w:rPr>
          <w:rFonts w:hint="eastAsia" w:ascii="楷体" w:hAnsi="楷体" w:eastAsia="楷体"/>
          <w:sz w:val="24"/>
        </w:rPr>
        <w:t xml:space="preserve">采云”系统下的意源CA，省内各地区办理的“苏采云”系统下的意源CA全省通用。客户端工具及供应商操作手册可至</w:t>
      </w:r>
      <w:r>
        <w:rPr>
          <w:rFonts w:ascii="楷体" w:hAnsi="楷体" w:eastAsia="楷体"/>
          <w:sz w:val="24"/>
        </w:rPr>
        <w:t xml:space="preserve">http://www.ccgp-jiangsu.gov.cn/jiangsu/zlxz/ee/ee3a4bc5a3454aa2b0d9312230633ce9.html</w:t>
      </w:r>
      <w:r>
        <w:rPr>
          <w:rFonts w:hint="eastAsia" w:ascii="楷体" w:hAnsi="楷体" w:eastAsia="楷体"/>
          <w:sz w:val="24"/>
        </w:rPr>
        <w:t xml:space="preserve">下载《“苏采云”系统供应商操作手册》及政府采购客户端。</w:t>
      </w:r>
      <w:r/>
    </w:p>
    <w:p>
      <w:pPr>
        <w:ind w:firstLine="480"/>
        <w:spacing w:line="360" w:lineRule="auto"/>
        <w:rPr>
          <w:rFonts w:hint="eastAsia" w:ascii="楷体" w:hAnsi="楷体" w:eastAsia="楷体"/>
          <w:sz w:val="24"/>
        </w:rPr>
      </w:pPr>
      <w:r>
        <w:rPr>
          <w:rFonts w:hint="eastAsia" w:ascii="楷体" w:hAnsi="楷体" w:eastAsia="楷体"/>
          <w:sz w:val="24"/>
        </w:rPr>
        <w:t xml:space="preserve">38.3供应商如确定参加采购活动，可自行下载采购文件及有关资料，按照《操作手册》进行注册，领取CA和办理电子签章，并按《操作手册》要求制作、上传电子响应文件、准时参加项目磋商。技术支持联系方式：0519-86722803、0519-86722805。</w:t>
      </w:r>
      <w:r/>
    </w:p>
    <w:p>
      <w:pPr>
        <w:ind w:firstLine="480"/>
        <w:spacing w:line="360" w:lineRule="auto"/>
        <w:rPr>
          <w:rFonts w:hint="eastAsia" w:ascii="楷体" w:hAnsi="楷体" w:eastAsia="楷体"/>
          <w:sz w:val="24"/>
        </w:rPr>
      </w:pPr>
      <w:r>
        <w:rPr>
          <w:rFonts w:hint="eastAsia" w:ascii="楷体" w:hAnsi="楷体" w:eastAsia="楷体"/>
          <w:sz w:val="24"/>
        </w:rPr>
        <w:t xml:space="preserve">38.3.1获取采购文件的方式：“苏采云”系统用户注册--CA绑定与登录--网上报名--下载采购文件(后缀名为.</w:t>
      </w:r>
      <w:r>
        <w:rPr>
          <w:rFonts w:hint="eastAsia" w:ascii="楷体" w:hAnsi="楷体" w:eastAsia="楷体"/>
          <w:sz w:val="24"/>
        </w:rPr>
        <w:t xml:space="preserve">kedt</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38.3.2首次响应文件提交：将后缀名为“.</w:t>
      </w:r>
      <w:r>
        <w:rPr>
          <w:rFonts w:hint="eastAsia" w:ascii="楷体" w:hAnsi="楷体" w:eastAsia="楷体"/>
          <w:sz w:val="24"/>
        </w:rPr>
        <w:t xml:space="preserve">kedt</w:t>
      </w:r>
      <w:r>
        <w:rPr>
          <w:rFonts w:hint="eastAsia" w:ascii="楷体" w:hAnsi="楷体" w:eastAsia="楷体"/>
          <w:sz w:val="24"/>
        </w:rPr>
        <w:t xml:space="preserve">”的响应文件导入政府采购客户端工具--制作响应文件--导出加密的响应文件(后缀名为zip) --通过“苏采云”系统上传响应文件。</w:t>
      </w:r>
      <w:r/>
    </w:p>
    <w:p>
      <w:pPr>
        <w:ind w:firstLine="480"/>
        <w:spacing w:line="360" w:lineRule="auto"/>
        <w:rPr>
          <w:rFonts w:hint="eastAsia" w:ascii="楷体" w:hAnsi="楷体" w:eastAsia="楷体"/>
          <w:sz w:val="24"/>
        </w:rPr>
      </w:pPr>
      <w:r>
        <w:rPr>
          <w:rFonts w:hint="eastAsia" w:ascii="楷体" w:hAnsi="楷体" w:eastAsia="楷体"/>
          <w:sz w:val="24"/>
        </w:rPr>
        <w:t xml:space="preserve">38.3.3“开标大厅”：开启当日，供应商不必抵达开启现场，仅需在任意地点通过“苏采云”系统（网址：</w:t>
      </w:r>
      <w:r>
        <w:rPr>
          <w:rFonts w:ascii="楷体" w:hAnsi="楷体" w:eastAsia="楷体"/>
          <w:sz w:val="24"/>
        </w:rPr>
        <w:t xml:space="preserve">http://jszfcg.jsczt.cn/</w:t>
      </w:r>
      <w:r>
        <w:rPr>
          <w:rFonts w:hint="eastAsia" w:ascii="楷体" w:hAnsi="楷体" w:eastAsia="楷体"/>
          <w:sz w:val="24"/>
        </w:rPr>
        <w:t xml:space="preserve">）“开标大厅”进入系统参与开启过程，配备相应的配套硬件设备（摄像头、话筒、麦克风等）完成远程解密、开启现场异议及回复、开标唱标等交互环节；</w:t>
      </w:r>
      <w:r/>
    </w:p>
    <w:p>
      <w:pPr>
        <w:ind w:firstLine="480"/>
        <w:spacing w:line="360" w:lineRule="auto"/>
        <w:rPr>
          <w:rFonts w:hint="eastAsia" w:ascii="楷体" w:hAnsi="楷体" w:eastAsia="楷体"/>
          <w:sz w:val="24"/>
        </w:rPr>
      </w:pPr>
      <w:r>
        <w:rPr>
          <w:rFonts w:hint="eastAsia" w:ascii="楷体" w:hAnsi="楷体" w:eastAsia="楷体"/>
          <w:sz w:val="24"/>
        </w:rPr>
        <w:t xml:space="preserve">38.4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jc w:val="left"/>
        <w:spacing w:line="360" w:lineRule="auto"/>
        <w:widowControl/>
        <w:rPr>
          <w:rFonts w:hint="eastAsia" w:ascii="楷体" w:hAnsi="楷体" w:eastAsia="楷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楷体" w:hAnsi="楷体" w:eastAsia="楷体"/>
          <w:sz w:val="24"/>
        </w:rPr>
        <w:t xml:space="preserve">38.5供应商应及时关注系统供下载的最新版本操作手册，系统操作如有疑问，请及时联系技术支持。</w:t>
      </w:r>
      <w:r/>
    </w:p>
    <w:p>
      <w:pPr>
        <w:jc w:val="center"/>
        <w:spacing w:line="360" w:lineRule="auto"/>
        <w:widowControl/>
        <w:rPr>
          <w:rFonts w:hint="eastAsia" w:ascii="楷体" w:hAnsi="楷体" w:eastAsia="楷体"/>
          <w:b/>
          <w:sz w:val="30"/>
        </w:rPr>
      </w:pPr>
      <w:r>
        <w:rPr>
          <w:rFonts w:hint="eastAsia" w:ascii="楷体" w:hAnsi="楷体" w:eastAsia="楷体"/>
          <w:b/>
          <w:sz w:val="30"/>
        </w:rPr>
        <w:t xml:space="preserve">第三部分  拟签订的合同文本（服务类）</w:t>
      </w:r>
      <w:r/>
    </w:p>
    <w:p>
      <w:pPr>
        <w:spacing w:line="360" w:lineRule="auto"/>
        <w:rPr>
          <w:rFonts w:hint="eastAsia" w:ascii="楷体" w:hAnsi="楷体" w:eastAsia="楷体" w:cs="宋体"/>
          <w:sz w:val="24"/>
          <w:u w:val="single"/>
        </w:rPr>
      </w:pPr>
      <w:r/>
      <w:bookmarkStart w:id="75" w:name="_Toc22000633"/>
      <w:r>
        <w:rPr>
          <w:rFonts w:hint="eastAsia" w:ascii="楷体" w:hAnsi="楷体" w:eastAsia="楷体" w:cs="宋体"/>
          <w:sz w:val="24"/>
        </w:rPr>
        <w:t xml:space="preserve">合同编号：</w:t>
      </w:r>
      <w:r/>
    </w:p>
    <w:p>
      <w:pPr>
        <w:jc w:val="center"/>
        <w:spacing w:line="360" w:lineRule="auto"/>
        <w:rPr>
          <w:rFonts w:hint="eastAsia" w:ascii="楷体" w:hAnsi="楷体" w:eastAsia="楷体" w:cs="宋体"/>
          <w:b/>
          <w:sz w:val="28"/>
          <w:szCs w:val="28"/>
        </w:rPr>
      </w:pPr>
      <w:r>
        <w:rPr>
          <w:rFonts w:hint="eastAsia" w:ascii="楷体" w:hAnsi="楷体" w:eastAsia="楷体" w:cs="宋体"/>
          <w:b/>
          <w:sz w:val="28"/>
          <w:szCs w:val="28"/>
        </w:rPr>
      </w:r>
      <w:r/>
    </w:p>
    <w:p>
      <w:pPr>
        <w:jc w:val="center"/>
        <w:spacing w:line="360" w:lineRule="auto"/>
        <w:rPr>
          <w:rFonts w:hint="eastAsia" w:ascii="楷体" w:hAnsi="楷体" w:eastAsia="楷体" w:cs="宋体"/>
          <w:b/>
          <w:sz w:val="24"/>
        </w:rPr>
      </w:pPr>
      <w:r>
        <w:rPr>
          <w:rFonts w:hint="eastAsia" w:ascii="楷体" w:hAnsi="楷体" w:eastAsia="楷体" w:cs="宋体"/>
          <w:b/>
          <w:sz w:val="24"/>
        </w:rPr>
      </w:r>
      <w:r/>
    </w:p>
    <w:p>
      <w:pPr>
        <w:jc w:val="center"/>
        <w:spacing w:line="360" w:lineRule="auto"/>
        <w:rPr>
          <w:rFonts w:hint="eastAsia" w:ascii="楷体" w:hAnsi="楷体" w:eastAsia="楷体" w:cs="宋体"/>
          <w:b/>
          <w:sz w:val="24"/>
        </w:rPr>
      </w:pPr>
      <w:r>
        <w:rPr>
          <w:rFonts w:hint="eastAsia" w:ascii="楷体" w:hAnsi="楷体" w:eastAsia="楷体" w:cs="宋体"/>
          <w:b/>
          <w:sz w:val="24"/>
        </w:rPr>
      </w:r>
      <w:r/>
    </w:p>
    <w:p>
      <w:pPr>
        <w:jc w:val="center"/>
        <w:spacing w:line="360" w:lineRule="auto"/>
        <w:rPr>
          <w:rFonts w:hint="eastAsia" w:ascii="楷体" w:hAnsi="楷体" w:eastAsia="楷体" w:cs="宋体"/>
          <w:b/>
          <w:iCs/>
          <w:sz w:val="36"/>
          <w:szCs w:val="36"/>
        </w:rPr>
      </w:pPr>
      <w:r>
        <w:rPr>
          <w:rFonts w:hint="eastAsia" w:ascii="楷体" w:hAnsi="楷体" w:eastAsia="楷体" w:cs="宋体"/>
          <w:b/>
          <w:iCs/>
          <w:sz w:val="36"/>
          <w:szCs w:val="36"/>
        </w:rPr>
        <w:t xml:space="preserve">政府采购合同</w:t>
      </w:r>
      <w:r/>
    </w:p>
    <w:p>
      <w:pPr>
        <w:jc w:val="center"/>
        <w:spacing w:line="360" w:lineRule="auto"/>
        <w:rPr>
          <w:rFonts w:hint="eastAsia" w:ascii="楷体" w:hAnsi="楷体" w:eastAsia="楷体" w:cs="宋体"/>
          <w:b/>
          <w:sz w:val="36"/>
          <w:szCs w:val="36"/>
        </w:rPr>
      </w:pPr>
      <w:r>
        <w:rPr>
          <w:rFonts w:hint="eastAsia" w:ascii="楷体" w:hAnsi="楷体" w:eastAsia="楷体" w:cs="宋体"/>
          <w:b/>
          <w:sz w:val="36"/>
          <w:szCs w:val="36"/>
        </w:rPr>
        <w:t xml:space="preserve">（服务类）</w:t>
      </w:r>
      <w:r/>
    </w:p>
    <w:p>
      <w:pPr>
        <w:pStyle w:val="2036"/>
        <w:spacing w:line="360" w:lineRule="auto"/>
        <w:rPr>
          <w:rFonts w:hint="eastAsia" w:ascii="楷体" w:hAnsi="楷体" w:eastAsia="楷体" w:cs="宋体"/>
          <w:szCs w:val="24"/>
        </w:rPr>
      </w:pPr>
      <w:r>
        <w:rPr>
          <w:rFonts w:hint="eastAsia" w:ascii="楷体" w:hAnsi="楷体" w:eastAsia="楷体" w:cs="宋体"/>
          <w:szCs w:val="24"/>
        </w:rPr>
      </w:r>
      <w:r/>
    </w:p>
    <w:p>
      <w:pPr>
        <w:pStyle w:val="2036"/>
        <w:spacing w:line="360" w:lineRule="auto"/>
        <w:rPr>
          <w:rFonts w:hint="eastAsia" w:ascii="楷体" w:hAnsi="楷体" w:eastAsia="楷体" w:cs="宋体"/>
          <w:szCs w:val="24"/>
        </w:rPr>
      </w:pPr>
      <w:r>
        <w:rPr>
          <w:rFonts w:hint="eastAsia" w:ascii="楷体" w:hAnsi="楷体" w:eastAsia="楷体" w:cs="宋体"/>
          <w:szCs w:val="24"/>
        </w:rPr>
      </w:r>
      <w:r/>
    </w:p>
    <w:p>
      <w:pPr>
        <w:pStyle w:val="2036"/>
        <w:jc w:val="center"/>
        <w:spacing w:line="360" w:lineRule="auto"/>
        <w:rPr>
          <w:rFonts w:hint="eastAsia" w:ascii="楷体" w:hAnsi="楷体" w:eastAsia="楷体" w:cs="宋体"/>
          <w:szCs w:val="24"/>
        </w:rPr>
      </w:pPr>
      <w:r>
        <w:rPr>
          <w:rFonts w:hint="eastAsia" w:ascii="楷体" w:hAnsi="楷体" w:eastAsia="楷体" w:cs="宋体"/>
          <w:szCs w:val="24"/>
        </w:rPr>
      </w:r>
      <w:r/>
    </w:p>
    <w:p>
      <w:pPr>
        <w:pStyle w:val="2036"/>
        <w:ind w:firstLine="2668"/>
        <w:spacing w:line="360" w:lineRule="auto"/>
        <w:rPr>
          <w:rFonts w:hint="eastAsia" w:ascii="楷体" w:hAnsi="楷体" w:eastAsia="楷体" w:cs="宋体"/>
          <w:b/>
          <w:sz w:val="28"/>
          <w:szCs w:val="28"/>
        </w:rPr>
      </w:pPr>
      <w:r>
        <w:rPr>
          <w:rFonts w:hint="eastAsia" w:ascii="楷体" w:hAnsi="楷体" w:eastAsia="楷体" w:cs="宋体"/>
          <w:b/>
          <w:sz w:val="28"/>
          <w:szCs w:val="28"/>
        </w:rPr>
        <w:t xml:space="preserve">第一</w:t>
      </w:r>
      <w:bookmarkStart w:id="76" w:name="_Hlk136502621"/>
      <w:r>
        <w:rPr>
          <w:rFonts w:hint="eastAsia" w:ascii="楷体" w:hAnsi="楷体" w:eastAsia="楷体" w:cs="宋体"/>
          <w:b/>
          <w:sz w:val="28"/>
          <w:szCs w:val="28"/>
        </w:rPr>
        <w:t xml:space="preserve">部分</w:t>
      </w:r>
      <w:bookmarkEnd w:id="76"/>
      <w:r>
        <w:rPr>
          <w:rFonts w:hint="eastAsia" w:ascii="楷体" w:hAnsi="楷体" w:eastAsia="楷体" w:cs="宋体"/>
          <w:b/>
          <w:sz w:val="28"/>
          <w:szCs w:val="28"/>
        </w:rPr>
        <w:t xml:space="preserve"> 合同书</w:t>
      </w:r>
      <w:r/>
    </w:p>
    <w:p>
      <w:pPr>
        <w:pStyle w:val="2036"/>
        <w:spacing w:line="360" w:lineRule="auto"/>
        <w:rPr>
          <w:rFonts w:hint="eastAsia" w:ascii="楷体" w:hAnsi="楷体" w:eastAsia="楷体" w:cs="宋体"/>
          <w:szCs w:val="24"/>
        </w:rPr>
      </w:pPr>
      <w:r>
        <w:rPr>
          <w:rFonts w:hint="eastAsia" w:ascii="楷体" w:hAnsi="楷体" w:eastAsia="楷体" w:cs="宋体"/>
          <w:szCs w:val="24"/>
        </w:rPr>
      </w:r>
      <w:r/>
    </w:p>
    <w:p>
      <w:pPr>
        <w:pStyle w:val="2036"/>
        <w:spacing w:line="360" w:lineRule="auto"/>
        <w:rPr>
          <w:rFonts w:hint="eastAsia" w:ascii="楷体" w:hAnsi="楷体" w:eastAsia="楷体" w:cs="宋体"/>
          <w:szCs w:val="24"/>
        </w:rPr>
      </w:pPr>
      <w:r>
        <w:rPr>
          <w:rFonts w:hint="eastAsia" w:ascii="楷体" w:hAnsi="楷体" w:eastAsia="楷体" w:cs="宋体"/>
          <w:szCs w:val="24"/>
        </w:rPr>
      </w:r>
      <w:r/>
    </w:p>
    <w:p>
      <w:pPr>
        <w:spacing w:line="360" w:lineRule="auto"/>
        <w:rPr>
          <w:rFonts w:hint="eastAsia" w:ascii="楷体" w:hAnsi="楷体" w:eastAsia="楷体" w:cs="宋体"/>
          <w:sz w:val="24"/>
        </w:rPr>
      </w:pPr>
      <w:r>
        <w:rPr>
          <w:rFonts w:hint="eastAsia" w:ascii="楷体" w:hAnsi="楷体" w:eastAsia="楷体" w:cs="宋体"/>
          <w:sz w:val="24"/>
        </w:rPr>
      </w:r>
      <w:r/>
    </w:p>
    <w:p>
      <w:pPr>
        <w:ind w:left="960"/>
        <w:spacing w:line="360" w:lineRule="auto"/>
        <w:rPr>
          <w:rFonts w:hint="eastAsia" w:ascii="楷体" w:hAnsi="楷体" w:eastAsia="楷体" w:cs="宋体"/>
          <w:sz w:val="24"/>
        </w:rPr>
      </w:pPr>
      <w:r>
        <w:rPr>
          <w:rFonts w:hint="eastAsia" w:ascii="楷体" w:hAnsi="楷体" w:eastAsia="楷体" w:cs="宋体"/>
          <w:sz w:val="24"/>
        </w:rPr>
        <w:t xml:space="preserve">项目名称：</w:t>
      </w:r>
      <w:r/>
    </w:p>
    <w:p>
      <w:pPr>
        <w:pStyle w:val="2283"/>
        <w:rPr>
          <w:rFonts w:hint="eastAsia" w:ascii="楷体" w:hAnsi="楷体" w:eastAsia="楷体" w:cs="宋体"/>
          <w:szCs w:val="24"/>
        </w:rPr>
      </w:pPr>
      <w:r>
        <w:rPr>
          <w:rFonts w:hint="eastAsia" w:ascii="楷体" w:hAnsi="楷体" w:eastAsia="楷体" w:cs="宋体"/>
          <w:szCs w:val="24"/>
        </w:rPr>
      </w:r>
      <w:r/>
    </w:p>
    <w:p>
      <w:pPr>
        <w:pStyle w:val="2283"/>
        <w:rPr>
          <w:rFonts w:hint="eastAsia" w:ascii="楷体" w:hAnsi="楷体" w:eastAsia="楷体" w:cs="宋体"/>
          <w:szCs w:val="24"/>
        </w:rPr>
      </w:pPr>
      <w:r>
        <w:rPr>
          <w:rFonts w:hint="eastAsia" w:ascii="楷体" w:hAnsi="楷体" w:eastAsia="楷体" w:cs="宋体"/>
          <w:szCs w:val="24"/>
        </w:rPr>
      </w:r>
      <w:r/>
    </w:p>
    <w:p>
      <w:pPr>
        <w:spacing w:line="360" w:lineRule="auto"/>
        <w:rPr>
          <w:rFonts w:hint="eastAsia" w:ascii="楷体" w:hAnsi="楷体" w:eastAsia="楷体" w:cs="宋体"/>
          <w:sz w:val="24"/>
        </w:rPr>
      </w:pPr>
      <w:r>
        <w:rPr>
          <w:rFonts w:hint="eastAsia" w:ascii="楷体" w:hAnsi="楷体" w:eastAsia="楷体" w:cs="宋体"/>
          <w:sz w:val="24"/>
        </w:rPr>
      </w:r>
      <w:r/>
    </w:p>
    <w:p>
      <w:pPr>
        <w:ind w:left="960"/>
        <w:spacing w:line="360" w:lineRule="auto"/>
        <w:rPr>
          <w:rFonts w:hint="eastAsia" w:ascii="楷体" w:hAnsi="楷体" w:eastAsia="楷体" w:cs="宋体"/>
          <w:sz w:val="24"/>
          <w:u w:val="single"/>
        </w:rPr>
      </w:pPr>
      <w:r>
        <w:rPr>
          <w:rFonts w:hint="eastAsia" w:ascii="楷体" w:hAnsi="楷体" w:eastAsia="楷体" w:cs="宋体"/>
          <w:sz w:val="24"/>
        </w:rPr>
        <w:t xml:space="preserve">甲方：</w:t>
      </w:r>
      <w:r/>
    </w:p>
    <w:p>
      <w:pPr>
        <w:spacing w:line="360" w:lineRule="auto"/>
        <w:rPr>
          <w:rFonts w:hint="eastAsia" w:ascii="楷体" w:hAnsi="楷体" w:eastAsia="楷体" w:cs="宋体"/>
          <w:sz w:val="24"/>
        </w:rPr>
      </w:pPr>
      <w:r>
        <w:rPr>
          <w:rFonts w:hint="eastAsia" w:ascii="楷体" w:hAnsi="楷体" w:eastAsia="楷体" w:cs="宋体"/>
          <w:sz w:val="24"/>
        </w:rPr>
      </w:r>
      <w:r/>
    </w:p>
    <w:p>
      <w:pPr>
        <w:ind w:left="960"/>
        <w:spacing w:line="360" w:lineRule="auto"/>
        <w:rPr>
          <w:rFonts w:hint="eastAsia" w:ascii="楷体" w:hAnsi="楷体" w:eastAsia="楷体" w:cs="宋体"/>
          <w:sz w:val="24"/>
          <w:u w:val="single"/>
        </w:rPr>
      </w:pPr>
      <w:r>
        <w:rPr>
          <w:rFonts w:hint="eastAsia" w:ascii="楷体" w:hAnsi="楷体" w:eastAsia="楷体" w:cs="宋体"/>
          <w:sz w:val="24"/>
        </w:rPr>
        <w:t xml:space="preserve">乙方：</w:t>
      </w:r>
      <w:r/>
    </w:p>
    <w:p>
      <w:pPr>
        <w:spacing w:line="360" w:lineRule="auto"/>
        <w:rPr>
          <w:rFonts w:hint="eastAsia" w:ascii="楷体" w:hAnsi="楷体" w:eastAsia="楷体" w:cs="宋体"/>
          <w:sz w:val="24"/>
        </w:rPr>
      </w:pPr>
      <w:r>
        <w:rPr>
          <w:rFonts w:hint="eastAsia" w:ascii="楷体" w:hAnsi="楷体" w:eastAsia="楷体" w:cs="宋体"/>
          <w:sz w:val="24"/>
        </w:rPr>
      </w:r>
      <w:r/>
    </w:p>
    <w:p>
      <w:pPr>
        <w:spacing w:line="360" w:lineRule="auto"/>
        <w:rPr>
          <w:rFonts w:hint="eastAsia" w:ascii="楷体" w:hAnsi="楷体" w:eastAsia="楷体" w:cs="宋体"/>
          <w:sz w:val="24"/>
        </w:rPr>
      </w:pPr>
      <w:r>
        <w:rPr>
          <w:rFonts w:hint="eastAsia" w:ascii="楷体" w:hAnsi="楷体" w:eastAsia="楷体" w:cs="宋体"/>
          <w:sz w:val="24"/>
        </w:rPr>
      </w:r>
      <w:r/>
    </w:p>
    <w:p>
      <w:pPr>
        <w:ind w:firstLine="960"/>
        <w:spacing w:line="360" w:lineRule="auto"/>
        <w:rPr>
          <w:rFonts w:hint="eastAsia" w:ascii="楷体" w:hAnsi="楷体" w:eastAsia="楷体" w:cs="宋体"/>
          <w:sz w:val="24"/>
        </w:rPr>
      </w:pPr>
      <w:r>
        <w:rPr>
          <w:rFonts w:hint="eastAsia" w:ascii="楷体" w:hAnsi="楷体" w:eastAsia="楷体" w:cs="宋体"/>
          <w:sz w:val="24"/>
        </w:rPr>
      </w:r>
      <w:r/>
    </w:p>
    <w:p>
      <w:pPr>
        <w:ind w:firstLine="960"/>
        <w:spacing w:line="360" w:lineRule="auto"/>
        <w:rPr>
          <w:rFonts w:hint="eastAsia" w:ascii="楷体" w:hAnsi="楷体" w:eastAsia="楷体" w:cs="宋体"/>
          <w:sz w:val="24"/>
        </w:rPr>
      </w:pPr>
      <w:r>
        <w:rPr>
          <w:rFonts w:hint="eastAsia" w:ascii="楷体" w:hAnsi="楷体" w:eastAsia="楷体" w:cs="宋体"/>
          <w:sz w:val="24"/>
        </w:rPr>
      </w:r>
      <w:r/>
    </w:p>
    <w:p>
      <w:pPr>
        <w:ind w:firstLine="960"/>
        <w:spacing w:line="360" w:lineRule="auto"/>
        <w:rPr>
          <w:rFonts w:hint="eastAsia" w:ascii="楷体" w:hAnsi="楷体" w:eastAsia="楷体" w:cs="宋体"/>
          <w:sz w:val="24"/>
        </w:rPr>
      </w:pPr>
      <w:r>
        <w:rPr>
          <w:rFonts w:hint="eastAsia" w:ascii="楷体" w:hAnsi="楷体" w:eastAsia="楷体" w:cs="宋体"/>
          <w:sz w:val="24"/>
        </w:rPr>
      </w:r>
      <w:r/>
    </w:p>
    <w:p>
      <w:pPr>
        <w:ind w:firstLine="960"/>
        <w:spacing w:line="360" w:lineRule="auto"/>
        <w:rPr>
          <w:rFonts w:hint="eastAsia" w:ascii="楷体" w:hAnsi="楷体" w:eastAsia="楷体" w:cs="宋体"/>
          <w:sz w:val="24"/>
          <w:u w:val="single"/>
        </w:rPr>
      </w:pPr>
      <w:r>
        <w:rPr>
          <w:rFonts w:hint="eastAsia" w:ascii="楷体" w:hAnsi="楷体" w:eastAsia="楷体" w:cs="宋体"/>
          <w:sz w:val="24"/>
        </w:rPr>
        <w:t xml:space="preserve">签订日期：</w:t>
      </w:r>
      <w:r>
        <w:rPr>
          <w:rFonts w:hint="eastAsia" w:ascii="楷体" w:hAnsi="楷体" w:eastAsia="楷体" w:cs="宋体"/>
          <w:sz w:val="24"/>
        </w:rPr>
        <w:t xml:space="preserve">  </w:t>
      </w:r>
      <w:r>
        <w:rPr>
          <w:rFonts w:hint="eastAsia" w:ascii="楷体" w:hAnsi="楷体" w:eastAsia="楷体" w:cs="宋体"/>
          <w:sz w:val="24"/>
        </w:rPr>
        <w:t xml:space="preserve">年</w:t>
      </w:r>
      <w:r>
        <w:rPr>
          <w:rFonts w:hint="eastAsia" w:ascii="楷体" w:hAnsi="楷体" w:eastAsia="楷体" w:cs="宋体"/>
          <w:sz w:val="24"/>
        </w:rPr>
        <w:t xml:space="preserve">  </w:t>
      </w:r>
      <w:r>
        <w:rPr>
          <w:rFonts w:hint="eastAsia" w:ascii="楷体" w:hAnsi="楷体" w:eastAsia="楷体" w:cs="宋体"/>
          <w:sz w:val="24"/>
        </w:rPr>
        <w:t xml:space="preserve">月</w:t>
      </w:r>
      <w:r>
        <w:rPr>
          <w:rFonts w:hint="eastAsia" w:ascii="楷体" w:hAnsi="楷体" w:eastAsia="楷体" w:cs="宋体"/>
          <w:sz w:val="24"/>
        </w:rPr>
        <w:t xml:space="preserve">  </w:t>
      </w:r>
      <w:r>
        <w:rPr>
          <w:rFonts w:hint="eastAsia" w:ascii="楷体" w:hAnsi="楷体" w:eastAsia="楷体" w:cs="宋体"/>
          <w:sz w:val="24"/>
        </w:rPr>
        <w:t xml:space="preserve">日</w:t>
      </w:r>
      <w:r/>
    </w:p>
    <w:p>
      <w:pPr>
        <w:jc w:val="left"/>
        <w:spacing w:line="360" w:lineRule="auto"/>
        <w:widowControl/>
        <w:rPr>
          <w:rFonts w:hint="eastAsia" w:ascii="楷体" w:hAnsi="楷体" w:eastAsia="楷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楷体" w:hAnsi="楷体" w:eastAsia="楷体" w:cs="宋体"/>
          <w:sz w:val="24"/>
        </w:rPr>
      </w:r>
      <w:r/>
    </w:p>
    <w:p>
      <w:pPr>
        <w:ind w:firstLine="480"/>
        <w:spacing w:line="360" w:lineRule="auto"/>
        <w:rPr>
          <w:rFonts w:hint="eastAsia" w:ascii="楷体" w:hAnsi="楷体" w:eastAsia="楷体" w:cs="宋体"/>
          <w:sz w:val="24"/>
        </w:rPr>
      </w:pPr>
      <w:r>
        <w:rPr>
          <w:rFonts w:hint="eastAsia" w:ascii="楷体" w:hAnsi="楷体" w:eastAsia="楷体" w:cs="宋体"/>
          <w:sz w:val="24"/>
          <w:lang w:val="zh-CN"/>
        </w:rPr>
        <w:t xml:space="preserve">根据《中华人民共和国民法典》《中华人民共和国政府采购法》等相关法律法规之规定和</w:t>
      </w:r>
      <w:r>
        <w:rPr>
          <w:rFonts w:hint="eastAsia" w:ascii="楷体" w:hAnsi="楷体" w:eastAsia="楷体"/>
          <w:sz w:val="24"/>
          <w:u w:val="single"/>
        </w:rPr>
        <w:t xml:space="preserve">镇江市文物保护和考古研究所2025-2026年度考古前置协作单位采购项目</w:t>
      </w:r>
      <w:r>
        <w:rPr>
          <w:rFonts w:hint="eastAsia" w:ascii="楷体" w:hAnsi="楷体" w:eastAsia="楷体"/>
          <w:sz w:val="24"/>
          <w:u w:val="single"/>
        </w:rPr>
        <w:t xml:space="preserve">（项目编号：</w:t>
      </w:r>
      <w:r>
        <w:rPr>
          <w:rFonts w:ascii="楷体" w:hAnsi="楷体" w:eastAsia="楷体"/>
          <w:sz w:val="24"/>
          <w:u w:val="single"/>
        </w:rPr>
        <w:t xml:space="preserve">JSZC-321100-CSDL-G2025-00**</w:t>
      </w:r>
      <w:r>
        <w:rPr>
          <w:rFonts w:hint="eastAsia" w:ascii="楷体" w:hAnsi="楷体" w:eastAsia="楷体"/>
          <w:sz w:val="24"/>
          <w:u w:val="single"/>
        </w:rPr>
        <w:t xml:space="preserve">）</w:t>
      </w:r>
      <w:r>
        <w:rPr>
          <w:rFonts w:hint="eastAsia" w:ascii="楷体" w:hAnsi="楷体" w:eastAsia="楷体"/>
          <w:sz w:val="24"/>
        </w:rPr>
        <w:t xml:space="preserve">的招标结果，</w:t>
      </w:r>
      <w:r>
        <w:rPr>
          <w:rFonts w:hint="eastAsia" w:ascii="楷体" w:hAnsi="楷体" w:eastAsia="楷体" w:cs="宋体"/>
          <w:sz w:val="24"/>
          <w:lang w:val="zh-CN"/>
        </w:rPr>
        <w:t xml:space="preserve">按照平等、自愿、公平、诚实信用和绿色的原则，经甲方和乙方协商一致，约定以下合同</w:t>
      </w:r>
      <w:r>
        <w:rPr>
          <w:rFonts w:hint="eastAsia" w:ascii="楷体" w:hAnsi="楷体" w:eastAsia="楷体" w:cs="宋体"/>
          <w:sz w:val="24"/>
        </w:rPr>
        <w:t xml:space="preserve">条款，以兹共同遵守、全面履行。</w:t>
      </w:r>
      <w:r/>
    </w:p>
    <w:p>
      <w:pPr>
        <w:ind w:firstLine="482"/>
        <w:spacing w:line="360" w:lineRule="auto"/>
        <w:rPr>
          <w:rFonts w:hint="eastAsia" w:ascii="楷体" w:hAnsi="楷体" w:eastAsia="楷体" w:cs="宋体"/>
          <w:b/>
          <w:sz w:val="24"/>
        </w:rPr>
        <w:outlineLvl w:val="0"/>
      </w:pPr>
      <w:r/>
      <w:bookmarkStart w:id="77" w:name="_Hlk132882891"/>
      <w:r/>
      <w:bookmarkStart w:id="78" w:name="_Toc2232"/>
      <w:r/>
      <w:bookmarkStart w:id="79" w:name="_Toc3029"/>
      <w:r/>
      <w:bookmarkStart w:id="80" w:name="_Toc24059"/>
      <w:r>
        <w:rPr>
          <w:rFonts w:hint="eastAsia" w:ascii="楷体" w:hAnsi="楷体" w:eastAsia="楷体" w:cs="宋体"/>
          <w:b/>
          <w:sz w:val="24"/>
        </w:rPr>
        <w:t xml:space="preserve">一</w:t>
      </w:r>
      <w:bookmarkEnd w:id="77"/>
      <w:r>
        <w:rPr>
          <w:rFonts w:hint="eastAsia" w:ascii="楷体" w:hAnsi="楷体" w:eastAsia="楷体" w:cs="宋体"/>
          <w:b/>
          <w:sz w:val="24"/>
        </w:rPr>
        <w:t xml:space="preserve">.1 合同组成部分</w:t>
      </w:r>
      <w:bookmarkEnd w:id="78"/>
      <w:r/>
      <w:bookmarkEnd w:id="79"/>
      <w:r/>
      <w:bookmarkEnd w:id="80"/>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360" w:lineRule="auto"/>
        <w:rPr>
          <w:rFonts w:hint="eastAsia" w:ascii="楷体" w:hAnsi="楷体" w:eastAsia="楷体" w:cs="宋体"/>
          <w:sz w:val="24"/>
        </w:rPr>
      </w:pPr>
      <w:r>
        <w:rPr>
          <w:rFonts w:hint="eastAsia" w:ascii="楷体" w:hAnsi="楷体" w:eastAsia="楷体" w:cs="宋体"/>
          <w:b/>
          <w:sz w:val="24"/>
        </w:rPr>
        <w:t xml:space="preserve">1</w:t>
      </w:r>
      <w:r>
        <w:rPr>
          <w:rFonts w:hint="eastAsia" w:ascii="楷体" w:hAnsi="楷体" w:eastAsia="楷体" w:cs="宋体"/>
          <w:sz w:val="24"/>
        </w:rPr>
        <w:t xml:space="preserve">.1.1 本合同第一部分、第二部分、第三部分及其补充合同、变更协议；</w:t>
      </w:r>
      <w:r/>
    </w:p>
    <w:p>
      <w:pPr>
        <w:ind w:firstLine="482"/>
        <w:spacing w:line="360" w:lineRule="auto"/>
        <w:rPr>
          <w:rFonts w:hint="eastAsia" w:ascii="楷体" w:hAnsi="楷体" w:eastAsia="楷体" w:cs="宋体"/>
          <w:sz w:val="24"/>
        </w:rPr>
      </w:pPr>
      <w:r>
        <w:rPr>
          <w:rFonts w:hint="eastAsia" w:ascii="楷体" w:hAnsi="楷体" w:eastAsia="楷体" w:cs="宋体"/>
          <w:b/>
          <w:sz w:val="24"/>
        </w:rPr>
        <w:t xml:space="preserve">1</w:t>
      </w:r>
      <w:r>
        <w:rPr>
          <w:rFonts w:hint="eastAsia" w:ascii="楷体" w:hAnsi="楷体" w:eastAsia="楷体" w:cs="宋体"/>
          <w:sz w:val="24"/>
        </w:rPr>
        <w:t xml:space="preserve">.1.2 中标或者成交通知书；</w:t>
      </w:r>
      <w:r/>
    </w:p>
    <w:p>
      <w:pPr>
        <w:ind w:firstLine="482"/>
        <w:spacing w:line="360" w:lineRule="auto"/>
        <w:rPr>
          <w:rFonts w:hint="eastAsia" w:ascii="楷体" w:hAnsi="楷体" w:eastAsia="楷体" w:cs="宋体"/>
          <w:sz w:val="24"/>
        </w:rPr>
      </w:pPr>
      <w:r>
        <w:rPr>
          <w:rFonts w:hint="eastAsia" w:ascii="楷体" w:hAnsi="楷体" w:eastAsia="楷体" w:cs="宋体"/>
          <w:b/>
          <w:sz w:val="24"/>
        </w:rPr>
        <w:t xml:space="preserve">1</w:t>
      </w:r>
      <w:r>
        <w:rPr>
          <w:rFonts w:hint="eastAsia" w:ascii="楷体" w:hAnsi="楷体" w:eastAsia="楷体" w:cs="宋体"/>
          <w:sz w:val="24"/>
        </w:rPr>
        <w:t xml:space="preserve">.1.3 投标或者响应文件（含澄清或者说明文件）；</w:t>
      </w:r>
      <w:r/>
    </w:p>
    <w:p>
      <w:pPr>
        <w:ind w:firstLine="482"/>
        <w:spacing w:line="360" w:lineRule="auto"/>
        <w:rPr>
          <w:rFonts w:hint="eastAsia" w:ascii="楷体" w:hAnsi="楷体" w:eastAsia="楷体" w:cs="宋体"/>
          <w:sz w:val="24"/>
        </w:rPr>
      </w:pPr>
      <w:r>
        <w:rPr>
          <w:rFonts w:hint="eastAsia" w:ascii="楷体" w:hAnsi="楷体" w:eastAsia="楷体" w:cs="宋体"/>
          <w:b/>
          <w:sz w:val="24"/>
        </w:rPr>
        <w:t xml:space="preserve">1</w:t>
      </w:r>
      <w:r>
        <w:rPr>
          <w:rFonts w:hint="eastAsia" w:ascii="楷体" w:hAnsi="楷体" w:eastAsia="楷体" w:cs="宋体"/>
          <w:sz w:val="24"/>
        </w:rPr>
        <w:t xml:space="preserve">.1.4 采购文件（含澄清或者修改文件）；</w:t>
      </w:r>
      <w:r/>
    </w:p>
    <w:p>
      <w:pPr>
        <w:ind w:firstLine="482"/>
        <w:spacing w:line="360" w:lineRule="auto"/>
        <w:rPr>
          <w:rFonts w:hint="eastAsia" w:ascii="楷体" w:hAnsi="楷体" w:eastAsia="楷体" w:cs="宋体"/>
          <w:sz w:val="24"/>
        </w:rPr>
      </w:pPr>
      <w:r>
        <w:rPr>
          <w:rFonts w:hint="eastAsia" w:ascii="楷体" w:hAnsi="楷体" w:eastAsia="楷体" w:cs="宋体"/>
          <w:b/>
          <w:sz w:val="24"/>
        </w:rPr>
        <w:t xml:space="preserve">1</w:t>
      </w:r>
      <w:r>
        <w:rPr>
          <w:rFonts w:hint="eastAsia" w:ascii="楷体" w:hAnsi="楷体" w:eastAsia="楷体" w:cs="宋体"/>
          <w:sz w:val="24"/>
        </w:rPr>
        <w:t xml:space="preserve">.1.5 其他相关采购文件。</w:t>
      </w:r>
      <w:r/>
    </w:p>
    <w:p>
      <w:pPr>
        <w:ind w:firstLine="482"/>
        <w:spacing w:line="360" w:lineRule="auto"/>
        <w:rPr>
          <w:rFonts w:hint="eastAsia" w:ascii="楷体" w:hAnsi="楷体" w:eastAsia="楷体" w:cs="宋体"/>
          <w:b/>
          <w:sz w:val="24"/>
        </w:rPr>
        <w:outlineLvl w:val="0"/>
      </w:pPr>
      <w:r/>
      <w:bookmarkStart w:id="81" w:name="_Toc21295"/>
      <w:r/>
      <w:bookmarkStart w:id="82" w:name="_Toc24300"/>
      <w:r/>
      <w:bookmarkStart w:id="83" w:name="_Toc27126"/>
      <w:r>
        <w:rPr>
          <w:rFonts w:hint="eastAsia" w:ascii="楷体" w:hAnsi="楷体" w:eastAsia="楷体" w:cs="宋体"/>
          <w:b/>
          <w:sz w:val="24"/>
        </w:rPr>
        <w:t xml:space="preserve">1.2 货物</w:t>
      </w:r>
      <w:bookmarkEnd w:id="81"/>
      <w:r/>
      <w:bookmarkEnd w:id="82"/>
      <w:r/>
      <w:bookmarkEnd w:id="83"/>
      <w:r>
        <w:rPr>
          <w:rFonts w:hint="eastAsia" w:ascii="楷体" w:hAnsi="楷体" w:eastAsia="楷体" w:cs="宋体"/>
          <w:b/>
          <w:iCs/>
          <w:sz w:val="24"/>
        </w:rPr>
        <w:t xml:space="preserve">（可附货物清单，如有）</w:t>
      </w:r>
      <w:r/>
    </w:p>
    <w:p>
      <w:pPr>
        <w:ind w:firstLine="482"/>
        <w:spacing w:line="360" w:lineRule="auto"/>
        <w:rPr>
          <w:rFonts w:hint="eastAsia" w:ascii="楷体" w:hAnsi="楷体" w:eastAsia="楷体" w:cs="宋体"/>
          <w:sz w:val="24"/>
          <w:u w:val="single"/>
        </w:rPr>
      </w:pPr>
      <w:r>
        <w:rPr>
          <w:rFonts w:hint="eastAsia" w:ascii="楷体" w:hAnsi="楷体" w:eastAsia="楷体" w:cs="宋体"/>
          <w:b/>
          <w:sz w:val="24"/>
        </w:rPr>
        <w:t xml:space="preserve">1</w:t>
      </w:r>
      <w:r>
        <w:rPr>
          <w:rFonts w:hint="eastAsia" w:ascii="楷体" w:hAnsi="楷体" w:eastAsia="楷体" w:cs="宋体"/>
          <w:sz w:val="24"/>
        </w:rPr>
        <w:t xml:space="preserve">.2.1 货物名称、品牌、规格型号等：；</w:t>
      </w:r>
      <w:r/>
    </w:p>
    <w:p>
      <w:pPr>
        <w:ind w:firstLine="482"/>
        <w:spacing w:line="360" w:lineRule="auto"/>
        <w:rPr>
          <w:rFonts w:hint="eastAsia" w:ascii="楷体" w:hAnsi="楷体" w:eastAsia="楷体" w:cs="宋体"/>
          <w:sz w:val="24"/>
          <w:u w:val="single"/>
        </w:rPr>
      </w:pPr>
      <w:r>
        <w:rPr>
          <w:rFonts w:hint="eastAsia" w:ascii="楷体" w:hAnsi="楷体" w:eastAsia="楷体" w:cs="宋体"/>
          <w:b/>
          <w:sz w:val="24"/>
        </w:rPr>
        <w:t xml:space="preserve">1</w:t>
      </w:r>
      <w:r>
        <w:rPr>
          <w:rFonts w:hint="eastAsia" w:ascii="楷体" w:hAnsi="楷体" w:eastAsia="楷体" w:cs="宋体"/>
          <w:sz w:val="24"/>
        </w:rPr>
        <w:t xml:space="preserve">.2.2 货物数量：；</w:t>
      </w:r>
      <w:r/>
    </w:p>
    <w:p>
      <w:pPr>
        <w:ind w:firstLine="482"/>
        <w:spacing w:line="360" w:lineRule="auto"/>
        <w:rPr>
          <w:rFonts w:hint="eastAsia" w:ascii="楷体" w:hAnsi="楷体" w:eastAsia="楷体" w:cs="宋体"/>
          <w:sz w:val="24"/>
          <w:u w:val="single"/>
        </w:rPr>
      </w:pPr>
      <w:r>
        <w:rPr>
          <w:rFonts w:hint="eastAsia" w:ascii="楷体" w:hAnsi="楷体" w:eastAsia="楷体" w:cs="宋体"/>
          <w:b/>
          <w:sz w:val="24"/>
        </w:rPr>
        <w:t xml:space="preserve">1</w:t>
      </w:r>
      <w:r>
        <w:rPr>
          <w:rFonts w:hint="eastAsia" w:ascii="楷体" w:hAnsi="楷体" w:eastAsia="楷体" w:cs="宋体"/>
          <w:sz w:val="24"/>
        </w:rPr>
        <w:t xml:space="preserve">.2.3 货物质量：</w:t>
      </w:r>
      <w:r>
        <w:rPr>
          <w:rFonts w:hint="eastAsia" w:ascii="楷体" w:hAnsi="楷体" w:eastAsia="楷体" w:cs="宋体"/>
          <w:sz w:val="24"/>
          <w:u w:val="single"/>
        </w:rPr>
        <w:t xml:space="preserve">　　　　　　　　　                      　      ；</w:t>
      </w:r>
      <w:r/>
    </w:p>
    <w:p>
      <w:pPr>
        <w:ind w:firstLine="480"/>
        <w:spacing w:line="360" w:lineRule="auto"/>
        <w:rPr>
          <w:rFonts w:hint="eastAsia" w:ascii="楷体" w:hAnsi="楷体" w:eastAsia="楷体" w:cs="宋体"/>
          <w:i/>
          <w:iCs/>
          <w:sz w:val="24"/>
          <w:u w:val="single"/>
        </w:rPr>
      </w:pPr>
      <w:r>
        <w:rPr>
          <w:rFonts w:hint="eastAsia" w:ascii="楷体" w:hAnsi="楷体" w:eastAsia="楷体"/>
          <w:i/>
          <w:iCs/>
          <w:sz w:val="24"/>
        </w:rPr>
        <w:t xml:space="preserve">1.</w:t>
      </w:r>
      <w:r>
        <w:rPr>
          <w:rFonts w:ascii="楷体" w:hAnsi="楷体" w:eastAsia="楷体"/>
          <w:i/>
          <w:iCs/>
          <w:sz w:val="24"/>
        </w:rPr>
        <w:t xml:space="preserve">2.4</w:t>
      </w:r>
      <w:r>
        <w:rPr>
          <w:rFonts w:hint="eastAsia" w:ascii="楷体" w:hAnsi="楷体" w:eastAsia="楷体"/>
          <w:i/>
          <w:iCs/>
          <w:sz w:val="24"/>
        </w:rPr>
        <w:t xml:space="preserve"> 详细货物清单可在合同专用条款中列出</w:t>
      </w:r>
      <w:r/>
    </w:p>
    <w:p>
      <w:pPr>
        <w:ind w:firstLine="482"/>
        <w:spacing w:line="360" w:lineRule="auto"/>
        <w:rPr>
          <w:rFonts w:hint="eastAsia" w:ascii="楷体" w:hAnsi="楷体" w:eastAsia="楷体" w:cs="宋体"/>
          <w:b/>
          <w:sz w:val="24"/>
        </w:rPr>
        <w:outlineLvl w:val="0"/>
      </w:pPr>
      <w:r/>
      <w:bookmarkStart w:id="84" w:name="_Toc21631"/>
      <w:r/>
      <w:bookmarkStart w:id="85" w:name="_Toc21551"/>
      <w:r/>
      <w:bookmarkStart w:id="86" w:name="_Toc23292"/>
      <w:r>
        <w:rPr>
          <w:rFonts w:hint="eastAsia" w:ascii="楷体" w:hAnsi="楷体" w:eastAsia="楷体" w:cs="宋体"/>
          <w:b/>
          <w:sz w:val="24"/>
        </w:rPr>
        <w:t xml:space="preserve">1.</w:t>
      </w:r>
      <w:r>
        <w:rPr>
          <w:rFonts w:ascii="楷体" w:hAnsi="楷体" w:eastAsia="楷体" w:cs="宋体"/>
          <w:b/>
          <w:sz w:val="24"/>
        </w:rPr>
        <w:t xml:space="preserve">3</w:t>
      </w:r>
      <w:r>
        <w:rPr>
          <w:rFonts w:hint="eastAsia" w:ascii="楷体" w:hAnsi="楷体" w:eastAsia="楷体" w:cs="宋体"/>
          <w:b/>
          <w:sz w:val="24"/>
        </w:rPr>
        <w:t xml:space="preserve"> 服务</w:t>
      </w:r>
      <w:r>
        <w:rPr>
          <w:rFonts w:hint="eastAsia" w:ascii="楷体" w:hAnsi="楷体" w:eastAsia="楷体" w:cs="宋体"/>
          <w:b/>
          <w:iCs/>
          <w:sz w:val="24"/>
        </w:rPr>
        <w:t xml:space="preserve">（可附服务清单）</w:t>
      </w:r>
      <w:r/>
    </w:p>
    <w:p>
      <w:pPr>
        <w:ind w:firstLine="480"/>
        <w:spacing w:line="360" w:lineRule="auto"/>
        <w:rPr>
          <w:rFonts w:hint="eastAsia" w:ascii="楷体" w:hAnsi="楷体" w:eastAsia="楷体"/>
          <w:sz w:val="24"/>
          <w:u w:val="single"/>
        </w:rPr>
      </w:pPr>
      <w:r>
        <w:rPr>
          <w:rFonts w:ascii="楷体" w:hAnsi="楷体" w:eastAsia="楷体"/>
          <w:sz w:val="24"/>
        </w:rPr>
        <w:t xml:space="preserve">1.3.1 </w:t>
      </w:r>
      <w:r>
        <w:rPr>
          <w:rFonts w:hint="eastAsia" w:ascii="楷体" w:hAnsi="楷体" w:eastAsia="楷体"/>
          <w:sz w:val="24"/>
        </w:rPr>
        <w:t xml:space="preserve">服务内容</w:t>
      </w:r>
      <w:r>
        <w:rPr>
          <w:rFonts w:ascii="楷体" w:hAnsi="楷体" w:eastAsia="楷体"/>
          <w:sz w:val="24"/>
        </w:rPr>
        <w:t xml:space="preserve">：</w:t>
      </w:r>
      <w:r>
        <w:rPr>
          <w:rFonts w:hint="eastAsia" w:ascii="楷体" w:hAnsi="楷体" w:eastAsia="楷体"/>
          <w:sz w:val="24"/>
        </w:rPr>
        <w:t xml:space="preserve">；</w:t>
      </w:r>
      <w:r/>
    </w:p>
    <w:p>
      <w:pPr>
        <w:ind w:firstLine="480"/>
        <w:spacing w:line="360" w:lineRule="auto"/>
        <w:rPr>
          <w:rFonts w:hint="eastAsia" w:ascii="楷体" w:hAnsi="楷体" w:eastAsia="楷体"/>
          <w:sz w:val="24"/>
          <w:u w:val="single"/>
        </w:rPr>
      </w:pPr>
      <w:r>
        <w:rPr>
          <w:rFonts w:ascii="楷体" w:hAnsi="楷体" w:eastAsia="楷体"/>
          <w:sz w:val="24"/>
        </w:rPr>
        <w:t xml:space="preserve">1.3.2 </w:t>
      </w:r>
      <w:r>
        <w:rPr>
          <w:rFonts w:hint="eastAsia" w:ascii="楷体" w:hAnsi="楷体" w:eastAsia="楷体"/>
          <w:sz w:val="24"/>
        </w:rPr>
        <w:t xml:space="preserve">服务标准</w:t>
      </w:r>
      <w:r>
        <w:rPr>
          <w:rFonts w:ascii="楷体" w:hAnsi="楷体" w:eastAsia="楷体"/>
          <w:sz w:val="24"/>
        </w:rPr>
        <w:t xml:space="preserve">：</w:t>
      </w:r>
      <w:r>
        <w:rPr>
          <w:rFonts w:hint="eastAsia" w:ascii="楷体" w:hAnsi="楷体" w:eastAsia="楷体"/>
          <w:sz w:val="24"/>
        </w:rPr>
        <w:t xml:space="preserve">；</w:t>
      </w:r>
      <w:r/>
    </w:p>
    <w:p>
      <w:pPr>
        <w:ind w:firstLine="480"/>
        <w:spacing w:line="360" w:lineRule="auto"/>
        <w:rPr>
          <w:rFonts w:hint="eastAsia" w:ascii="楷体" w:hAnsi="楷体" w:eastAsia="楷体"/>
          <w:sz w:val="24"/>
          <w:u w:val="single"/>
        </w:rPr>
      </w:pPr>
      <w:r>
        <w:rPr>
          <w:rFonts w:ascii="楷体" w:hAnsi="楷体" w:eastAsia="楷体"/>
          <w:sz w:val="24"/>
        </w:rPr>
        <w:t xml:space="preserve">1.3.3 </w:t>
      </w:r>
      <w:r>
        <w:rPr>
          <w:rFonts w:hint="eastAsia" w:ascii="楷体" w:hAnsi="楷体" w:eastAsia="楷体"/>
          <w:sz w:val="24"/>
        </w:rPr>
        <w:t xml:space="preserve">技术保障：</w:t>
      </w:r>
      <w:r>
        <w:rPr>
          <w:rFonts w:ascii="楷体" w:hAnsi="楷体" w:eastAsia="楷体"/>
          <w:sz w:val="24"/>
          <w:u w:val="single"/>
        </w:rPr>
        <w:t xml:space="preserve">　　　　　　　　　                      　      </w:t>
      </w:r>
      <w:r>
        <w:rPr>
          <w:rFonts w:hint="eastAsia" w:ascii="楷体" w:hAnsi="楷体" w:eastAsia="楷体"/>
          <w:sz w:val="24"/>
          <w:u w:val="single"/>
        </w:rPr>
        <w:t xml:space="preserve">；</w:t>
      </w:r>
      <w:r/>
    </w:p>
    <w:p>
      <w:pPr>
        <w:ind w:firstLine="480"/>
        <w:jc w:val="left"/>
        <w:spacing w:line="360" w:lineRule="auto"/>
        <w:rPr>
          <w:rFonts w:hint="eastAsia" w:ascii="楷体" w:hAnsi="楷体" w:eastAsia="楷体"/>
          <w:sz w:val="24"/>
          <w:u w:val="single"/>
        </w:rPr>
      </w:pPr>
      <w:r>
        <w:rPr>
          <w:rFonts w:hint="eastAsia" w:ascii="楷体" w:hAnsi="楷体" w:eastAsia="楷体"/>
          <w:sz w:val="24"/>
        </w:rPr>
        <w:t xml:space="preserve">1.</w:t>
      </w:r>
      <w:r>
        <w:rPr>
          <w:rFonts w:ascii="楷体" w:hAnsi="楷体" w:eastAsia="楷体"/>
          <w:sz w:val="24"/>
        </w:rPr>
        <w:t xml:space="preserve">3</w:t>
      </w:r>
      <w:r>
        <w:rPr>
          <w:rFonts w:hint="eastAsia" w:ascii="楷体" w:hAnsi="楷体" w:eastAsia="楷体"/>
          <w:sz w:val="24"/>
        </w:rPr>
        <w:t xml:space="preserve">.4 服务人员组成：</w:t>
      </w:r>
      <w:r>
        <w:rPr>
          <w:rFonts w:ascii="楷体" w:hAnsi="楷体" w:eastAsia="楷体"/>
          <w:sz w:val="24"/>
          <w:u w:val="single"/>
        </w:rPr>
        <w:t xml:space="preserve">　　             　      </w:t>
      </w:r>
      <w:r>
        <w:rPr>
          <w:rFonts w:hint="eastAsia" w:ascii="楷体" w:hAnsi="楷体" w:eastAsia="楷体"/>
          <w:sz w:val="24"/>
        </w:rPr>
        <w:t xml:space="preserve">；</w:t>
      </w:r>
      <w:r/>
    </w:p>
    <w:p>
      <w:pPr>
        <w:ind w:firstLine="482"/>
        <w:spacing w:line="360" w:lineRule="auto"/>
        <w:rPr>
          <w:rFonts w:hint="eastAsia" w:ascii="楷体" w:hAnsi="楷体" w:eastAsia="楷体" w:cs="宋体"/>
          <w:b/>
          <w:sz w:val="24"/>
        </w:rPr>
        <w:outlineLvl w:val="0"/>
      </w:pPr>
      <w:r>
        <w:rPr>
          <w:rFonts w:hint="eastAsia" w:ascii="楷体" w:hAnsi="楷体" w:eastAsia="楷体" w:cs="宋体"/>
          <w:b/>
          <w:sz w:val="24"/>
        </w:rPr>
        <w:t xml:space="preserve">1.</w:t>
      </w:r>
      <w:r>
        <w:rPr>
          <w:rFonts w:ascii="楷体" w:hAnsi="楷体" w:eastAsia="楷体" w:cs="宋体"/>
          <w:b/>
          <w:sz w:val="24"/>
        </w:rPr>
        <w:t xml:space="preserve">4</w:t>
      </w:r>
      <w:bookmarkEnd w:id="84"/>
      <w:r/>
      <w:bookmarkEnd w:id="85"/>
      <w:r/>
      <w:bookmarkEnd w:id="86"/>
      <w:r>
        <w:rPr>
          <w:rFonts w:hint="eastAsia" w:ascii="楷体" w:hAnsi="楷体" w:eastAsia="楷体" w:cs="宋体"/>
          <w:b/>
          <w:sz w:val="24"/>
        </w:rPr>
        <w:t xml:space="preserve">合同金额</w:t>
      </w:r>
      <w:r/>
    </w:p>
    <w:p>
      <w:pPr>
        <w:ind w:firstLine="480"/>
        <w:spacing w:line="360" w:lineRule="auto"/>
        <w:rPr>
          <w:rFonts w:hint="eastAsia" w:ascii="楷体" w:hAnsi="楷体" w:eastAsia="楷体"/>
          <w:sz w:val="24"/>
        </w:rPr>
      </w:pPr>
      <w:r>
        <w:rPr>
          <w:rFonts w:hint="eastAsia" w:ascii="楷体" w:hAnsi="楷体" w:eastAsia="楷体"/>
          <w:sz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楷体" w:hAnsi="楷体" w:eastAsia="楷体" w:cs="宋体"/>
          <w:sz w:val="24"/>
        </w:rPr>
        <w:t xml:space="preserve">本项目采用以下第1.4.</w:t>
      </w:r>
      <w:r>
        <w:rPr>
          <w:rFonts w:hint="eastAsia" w:ascii="楷体" w:hAnsi="楷体" w:eastAsia="楷体" w:cs="宋体"/>
          <w:sz w:val="24"/>
        </w:rPr>
        <w:t xml:space="preserve">2</w:t>
      </w:r>
      <w:r>
        <w:rPr>
          <w:rFonts w:hint="eastAsia" w:ascii="楷体" w:hAnsi="楷体" w:eastAsia="楷体" w:cs="宋体"/>
          <w:sz w:val="24"/>
        </w:rPr>
        <w:t xml:space="preserve">条款规定的计价方式计价。</w:t>
      </w:r>
      <w:r/>
    </w:p>
    <w:p>
      <w:pPr>
        <w:ind w:firstLine="480"/>
        <w:spacing w:line="360" w:lineRule="auto"/>
        <w:rPr>
          <w:rFonts w:hint="eastAsia" w:ascii="楷体" w:hAnsi="楷体" w:eastAsia="楷体" w:cs="宋体"/>
          <w:sz w:val="24"/>
        </w:rPr>
      </w:pPr>
      <w:r>
        <w:rPr>
          <w:rFonts w:hint="eastAsia" w:ascii="楷体" w:hAnsi="楷体" w:eastAsia="楷体"/>
          <w:sz w:val="24"/>
        </w:rPr>
        <w:t xml:space="preserve">1.</w:t>
      </w:r>
      <w:r>
        <w:rPr>
          <w:rFonts w:ascii="楷体" w:hAnsi="楷体" w:eastAsia="楷体"/>
          <w:sz w:val="24"/>
        </w:rPr>
        <w:t xml:space="preserve">4</w:t>
      </w:r>
      <w:r>
        <w:rPr>
          <w:rFonts w:hint="eastAsia" w:ascii="楷体" w:hAnsi="楷体" w:eastAsia="楷体"/>
          <w:sz w:val="24"/>
        </w:rPr>
        <w:t xml:space="preserve">.1总价合同。</w:t>
      </w:r>
      <w:r>
        <w:rPr>
          <w:rFonts w:hint="eastAsia" w:ascii="楷体" w:hAnsi="楷体" w:eastAsia="楷体" w:cs="宋体"/>
          <w:sz w:val="24"/>
        </w:rPr>
        <w:t xml:space="preserve">本合同总价（含税）为：￥元（大写：元人民币）。</w:t>
      </w:r>
      <w:r/>
    </w:p>
    <w:p>
      <w:pPr>
        <w:ind w:firstLine="480"/>
        <w:spacing w:line="360" w:lineRule="auto"/>
        <w:rPr>
          <w:rFonts w:hint="eastAsia" w:ascii="楷体" w:hAnsi="楷体" w:eastAsia="楷体"/>
          <w:sz w:val="24"/>
        </w:rPr>
      </w:pPr>
      <w:r/>
      <w:bookmarkStart w:id="87" w:name="_Hlk134193576"/>
      <w:r/>
      <w:bookmarkStart w:id="88" w:name="_Toc3654"/>
      <w:r/>
      <w:bookmarkStart w:id="89" w:name="_Toc30506"/>
      <w:r/>
      <w:bookmarkStart w:id="90" w:name="_Toc30158"/>
      <w:r/>
      <w:bookmarkStart w:id="91" w:name="_Toc14993"/>
      <w:r/>
      <w:bookmarkStart w:id="92" w:name="_Toc26916"/>
      <w:r/>
      <w:bookmarkStart w:id="93" w:name="_Toc1814"/>
      <w:r/>
      <w:bookmarkStart w:id="94" w:name="_Toc22618"/>
      <w:r/>
      <w:bookmarkStart w:id="95" w:name="_Toc10340"/>
      <w:r>
        <w:rPr>
          <w:rFonts w:hint="eastAsia" w:ascii="楷体" w:hAnsi="楷体" w:eastAsia="楷体"/>
          <w:bCs/>
          <w:sz w:val="24"/>
        </w:rPr>
        <w:t xml:space="preserve">1.</w:t>
      </w:r>
      <w:r>
        <w:rPr>
          <w:rFonts w:ascii="楷体" w:hAnsi="楷体" w:eastAsia="楷体"/>
          <w:bCs/>
          <w:sz w:val="24"/>
        </w:rPr>
        <w:t xml:space="preserve">4</w:t>
      </w:r>
      <w:r>
        <w:rPr>
          <w:rFonts w:hint="eastAsia" w:ascii="楷体" w:hAnsi="楷体" w:eastAsia="楷体"/>
          <w:bCs/>
          <w:sz w:val="24"/>
        </w:rPr>
        <w:t xml:space="preserve">.2</w:t>
      </w:r>
      <w:bookmarkEnd w:id="87"/>
      <w:r>
        <w:rPr>
          <w:rFonts w:hint="eastAsia" w:ascii="楷体" w:hAnsi="楷体" w:eastAsia="楷体"/>
          <w:bCs/>
          <w:sz w:val="24"/>
        </w:rPr>
        <w:t xml:space="preserve">单价合同，本合同单价（含税）标准为：</w:t>
      </w:r>
      <w:r>
        <w:rPr>
          <w:rFonts w:hint="eastAsia" w:ascii="楷体" w:hAnsi="楷体" w:eastAsia="楷体"/>
          <w:bCs/>
          <w:sz w:val="24"/>
          <w:u w:val="single"/>
        </w:rPr>
        <w:t xml:space="preserve">    元/平方米</w:t>
      </w:r>
      <w:r>
        <w:rPr>
          <w:rFonts w:hint="eastAsia" w:ascii="楷体" w:hAnsi="楷体" w:eastAsia="楷体"/>
          <w:bCs/>
          <w:sz w:val="24"/>
          <w:u w:val="single"/>
        </w:rPr>
        <w:t xml:space="preserve">（孔距根据省、市文物部门最新相关政策进行动态调整，单项合同单价随孔距进行折算。如遇软土地基按中标单价75%折算，文物资源区域评估按孔距进行折算，如2米孔距按中标单价的25%折算，</w:t>
      </w:r>
      <w:r>
        <w:rPr>
          <w:rFonts w:hint="eastAsia" w:ascii="楷体" w:hAnsi="楷体" w:eastAsia="楷体"/>
          <w:bCs/>
          <w:sz w:val="24"/>
          <w:u w:val="single"/>
        </w:rPr>
        <w:t xml:space="preserve">其他以此类推）</w:t>
      </w:r>
      <w:r>
        <w:rPr>
          <w:rFonts w:ascii="楷体" w:hAnsi="楷体" w:eastAsia="楷体"/>
          <w:sz w:val="24"/>
        </w:rPr>
        <w:t xml:space="preserve">。</w:t>
      </w:r>
      <w:r>
        <w:rPr>
          <w:rFonts w:hint="eastAsia" w:ascii="楷体" w:hAnsi="楷体" w:eastAsia="楷体"/>
          <w:sz w:val="24"/>
        </w:rPr>
        <w:t xml:space="preserve">计量方式为：</w:t>
      </w:r>
      <w:r>
        <w:rPr>
          <w:rFonts w:hint="eastAsia" w:ascii="楷体" w:hAnsi="楷体" w:eastAsia="楷体" w:cs="宋体"/>
          <w:b/>
          <w:iCs/>
          <w:sz w:val="24"/>
          <w:u w:val="single"/>
        </w:rPr>
        <w:t xml:space="preserve">/</w:t>
      </w:r>
      <w:r>
        <w:rPr>
          <w:rFonts w:ascii="楷体" w:hAnsi="楷体" w:eastAsia="楷体"/>
          <w:sz w:val="24"/>
        </w:rPr>
        <w:t xml:space="preserve">。</w:t>
      </w:r>
      <w:r>
        <w:rPr>
          <w:rFonts w:hint="eastAsia" w:ascii="楷体" w:hAnsi="楷体" w:eastAsia="楷体"/>
          <w:sz w:val="24"/>
        </w:rPr>
        <w:t xml:space="preserve">单价合同，在合同履行期间内，根据实际完成的工作量据实结算，但结算总价上限不得超过预算金额或者双方确定的金额￥</w:t>
      </w:r>
      <w:r>
        <w:rPr>
          <w:rFonts w:hint="eastAsia" w:ascii="楷体" w:hAnsi="楷体" w:eastAsia="楷体"/>
          <w:sz w:val="24"/>
          <w:u w:val="single"/>
        </w:rPr>
        <w:t xml:space="preserve">2200000.00</w:t>
      </w:r>
      <w:r>
        <w:rPr>
          <w:rFonts w:ascii="楷体" w:hAnsi="楷体" w:eastAsia="楷体"/>
          <w:sz w:val="24"/>
          <w:u w:val="single"/>
        </w:rPr>
        <w:t xml:space="preserve">元</w:t>
      </w:r>
      <w:r>
        <w:rPr>
          <w:rFonts w:hint="eastAsia" w:ascii="楷体" w:hAnsi="楷体" w:eastAsia="楷体"/>
          <w:sz w:val="24"/>
        </w:rPr>
        <w:t xml:space="preserve">（大写：</w:t>
      </w:r>
      <w:r>
        <w:rPr>
          <w:rFonts w:hint="eastAsia" w:ascii="楷体" w:hAnsi="楷体" w:eastAsia="楷体"/>
          <w:sz w:val="24"/>
          <w:u w:val="single"/>
        </w:rPr>
        <w:t xml:space="preserve">贰佰贰拾万</w:t>
      </w:r>
      <w:r>
        <w:rPr>
          <w:rFonts w:hint="eastAsia" w:ascii="楷体" w:hAnsi="楷体" w:eastAsia="楷体"/>
          <w:sz w:val="24"/>
          <w:u w:val="single"/>
        </w:rPr>
        <w:t xml:space="preserve">元人民币</w:t>
      </w:r>
      <w:r>
        <w:rPr>
          <w:rFonts w:hint="eastAsia" w:ascii="楷体" w:hAnsi="楷体" w:eastAsia="楷体"/>
          <w:sz w:val="24"/>
        </w:rPr>
        <w:t xml:space="preserve">）。</w:t>
      </w:r>
      <w:r>
        <w:rPr>
          <w:rFonts w:hint="eastAsia" w:ascii="楷体" w:hAnsi="楷体" w:eastAsia="楷体" w:cs="宋体"/>
          <w:sz w:val="24"/>
        </w:rPr>
        <w:t xml:space="preserve">采购预算用完或服务期满一年后自动终止本项目合同。本次合同自  年  月  日起至  年  月  日晚十二时止。</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4</w:t>
      </w:r>
      <w:r>
        <w:rPr>
          <w:rFonts w:hint="eastAsia" w:ascii="楷体" w:hAnsi="楷体" w:eastAsia="楷体" w:cs="宋体"/>
          <w:sz w:val="24"/>
        </w:rPr>
        <w:t xml:space="preserve">.3其他计价方式：</w:t>
      </w:r>
      <w:bookmarkEnd w:id="88"/>
      <w:r/>
      <w:bookmarkEnd w:id="89"/>
      <w:r/>
      <w:bookmarkEnd w:id="90"/>
      <w:r/>
      <w:bookmarkEnd w:id="91"/>
      <w:r/>
      <w:bookmarkEnd w:id="92"/>
      <w:r>
        <w:rPr>
          <w:rFonts w:hint="eastAsia" w:ascii="楷体" w:hAnsi="楷体" w:eastAsia="楷体" w:cs="宋体"/>
          <w:sz w:val="24"/>
        </w:rPr>
        <w:t xml:space="preserve">/。</w:t>
      </w:r>
      <w:r/>
    </w:p>
    <w:p>
      <w:pPr>
        <w:pStyle w:val="2278"/>
        <w:ind w:firstLine="480"/>
        <w:spacing w:before="0" w:beforeAutospacing="0" w:after="0" w:afterAutospacing="0" w:line="360" w:lineRule="auto"/>
        <w:rPr>
          <w:rFonts w:hint="eastAsia" w:ascii="楷体" w:hAnsi="楷体" w:eastAsia="楷体"/>
          <w:b/>
        </w:rPr>
      </w:pPr>
      <w:r>
        <w:rPr>
          <w:rFonts w:hint="eastAsia" w:ascii="楷体" w:hAnsi="楷体" w:eastAsia="楷体"/>
          <w:b/>
        </w:rPr>
        <w:t xml:space="preserve">1.</w:t>
      </w:r>
      <w:r>
        <w:rPr>
          <w:rFonts w:ascii="楷体" w:hAnsi="楷体" w:eastAsia="楷体"/>
          <w:b/>
        </w:rPr>
        <w:t xml:space="preserve">5</w:t>
      </w:r>
      <w:r>
        <w:rPr>
          <w:rFonts w:hint="eastAsia" w:ascii="楷体" w:hAnsi="楷体" w:eastAsia="楷体"/>
          <w:b/>
        </w:rPr>
        <w:t xml:space="preserve">履约保证金</w:t>
      </w:r>
      <w:r/>
    </w:p>
    <w:p>
      <w:pPr>
        <w:pStyle w:val="2278"/>
        <w:ind w:firstLine="480"/>
        <w:spacing w:before="0" w:beforeAutospacing="0" w:after="0" w:afterAutospacing="0" w:line="360" w:lineRule="auto"/>
        <w:rPr>
          <w:rFonts w:hint="eastAsia" w:ascii="楷体" w:hAnsi="楷体" w:eastAsia="楷体"/>
        </w:rPr>
      </w:pPr>
      <w:r>
        <w:rPr>
          <w:rFonts w:hint="eastAsia" w:ascii="楷体" w:hAnsi="楷体" w:eastAsia="楷体"/>
        </w:rPr>
        <w:t xml:space="preserve">乙方（</w:t>
      </w:r>
      <w:r>
        <w:rPr>
          <w:rFonts w:hint="eastAsia" w:ascii="楷体" w:hAnsi="楷体" w:eastAsia="楷体"/>
        </w:rPr>
        <w:t xml:space="preserve">否</w:t>
      </w:r>
      <w:r>
        <w:rPr>
          <w:rFonts w:hint="eastAsia" w:ascii="楷体" w:hAnsi="楷体" w:eastAsia="楷体"/>
        </w:rPr>
        <w:t xml:space="preserve">）需要支付履约保证金。若需要支付履约保证金的，则：</w:t>
      </w:r>
      <w:r/>
    </w:p>
    <w:p>
      <w:pPr>
        <w:ind w:firstLine="480"/>
        <w:spacing w:line="360" w:lineRule="auto"/>
        <w:rPr>
          <w:rFonts w:hint="eastAsia" w:ascii="楷体" w:hAnsi="楷体" w:eastAsia="楷体" w:cs="宋体"/>
          <w:sz w:val="24"/>
        </w:rPr>
        <w:outlineLvl w:val="0"/>
      </w:pPr>
      <w:r>
        <w:rPr>
          <w:rFonts w:hint="eastAsia" w:ascii="楷体" w:hAnsi="楷体" w:eastAsia="楷体" w:cs="宋体"/>
          <w:sz w:val="24"/>
        </w:rPr>
        <w:t xml:space="preserve">1.</w:t>
      </w:r>
      <w:r>
        <w:rPr>
          <w:rFonts w:ascii="楷体" w:hAnsi="楷体" w:eastAsia="楷体" w:cs="宋体"/>
          <w:sz w:val="24"/>
        </w:rPr>
        <w:t xml:space="preserve">5</w:t>
      </w:r>
      <w:r>
        <w:rPr>
          <w:rFonts w:hint="eastAsia" w:ascii="楷体" w:hAnsi="楷体" w:eastAsia="楷体" w:cs="宋体"/>
          <w:sz w:val="24"/>
        </w:rPr>
        <w:t xml:space="preserve">.1履约保证金的比例为合同金额的</w:t>
      </w:r>
      <w:r>
        <w:rPr>
          <w:rFonts w:hint="eastAsia" w:ascii="楷体" w:hAnsi="楷体" w:eastAsia="楷体" w:cs="宋体"/>
          <w:sz w:val="24"/>
          <w:u w:val="single"/>
        </w:rPr>
        <w:t xml:space="preserve">/</w:t>
      </w:r>
      <w:r>
        <w:rPr>
          <w:rFonts w:hint="eastAsia" w:ascii="楷体" w:hAnsi="楷体" w:eastAsia="楷体" w:cs="宋体"/>
          <w:sz w:val="24"/>
        </w:rPr>
        <w:t xml:space="preserve">%；</w:t>
      </w:r>
      <w:r/>
    </w:p>
    <w:p>
      <w:pPr>
        <w:ind w:firstLine="480"/>
        <w:spacing w:line="360" w:lineRule="auto"/>
        <w:rPr>
          <w:rFonts w:hint="eastAsia" w:ascii="楷体" w:hAnsi="楷体" w:eastAsia="楷体" w:cs="宋体"/>
          <w:sz w:val="24"/>
        </w:rPr>
        <w:outlineLvl w:val="0"/>
      </w:pPr>
      <w:r>
        <w:rPr>
          <w:rFonts w:hint="eastAsia" w:ascii="楷体" w:hAnsi="楷体" w:eastAsia="楷体" w:cs="宋体"/>
          <w:sz w:val="24"/>
        </w:rPr>
        <w:t xml:space="preserve">1.</w:t>
      </w:r>
      <w:r>
        <w:rPr>
          <w:rFonts w:ascii="楷体" w:hAnsi="楷体" w:eastAsia="楷体" w:cs="宋体"/>
          <w:sz w:val="24"/>
        </w:rPr>
        <w:t xml:space="preserve">5</w:t>
      </w:r>
      <w:r>
        <w:rPr>
          <w:rFonts w:hint="eastAsia" w:ascii="楷体" w:hAnsi="楷体" w:eastAsia="楷体" w:cs="宋体"/>
          <w:sz w:val="24"/>
        </w:rPr>
        <w:t xml:space="preserve">.2履约保证金支付方式详见</w:t>
      </w:r>
      <w:r>
        <w:rPr>
          <w:rFonts w:hint="eastAsia" w:ascii="楷体" w:hAnsi="楷体" w:eastAsia="楷体" w:cs="宋体"/>
          <w:b/>
          <w:iCs/>
          <w:sz w:val="24"/>
          <w:u w:val="single"/>
        </w:rPr>
        <w:t xml:space="preserve">合同专用条款</w:t>
      </w:r>
      <w:r>
        <w:rPr>
          <w:rFonts w:ascii="楷体" w:hAnsi="楷体" w:eastAsia="楷体" w:cs="宋体"/>
          <w:iCs/>
          <w:sz w:val="24"/>
          <w:u w:val="single"/>
        </w:rPr>
        <w:t xml:space="preserve">1.5.2</w:t>
      </w:r>
      <w:r>
        <w:rPr>
          <w:rFonts w:hint="eastAsia" w:ascii="楷体" w:hAnsi="楷体" w:eastAsia="楷体" w:cs="宋体"/>
          <w:sz w:val="24"/>
        </w:rPr>
        <w:t xml:space="preserve">；</w:t>
      </w:r>
      <w:r/>
    </w:p>
    <w:p>
      <w:pPr>
        <w:pStyle w:val="904"/>
        <w:ind w:firstLine="480"/>
        <w:jc w:val="left"/>
        <w:spacing w:before="0" w:after="0" w:line="360" w:lineRule="auto"/>
        <w:tabs>
          <w:tab w:val="left" w:pos="0" w:leader="none"/>
        </w:tabs>
        <w:rPr>
          <w:rFonts w:hint="eastAsia" w:ascii="楷体" w:hAnsi="楷体" w:eastAsia="楷体"/>
        </w:rPr>
      </w:pPr>
      <w:r>
        <w:rPr>
          <w:rFonts w:hint="eastAsia" w:ascii="楷体" w:hAnsi="楷体" w:eastAsia="楷体" w:cs="宋体"/>
          <w:b w:val="0"/>
          <w:sz w:val="24"/>
          <w:szCs w:val="24"/>
        </w:rPr>
        <w:t xml:space="preserve">1.</w:t>
      </w:r>
      <w:r>
        <w:rPr>
          <w:rFonts w:ascii="楷体" w:hAnsi="楷体" w:eastAsia="楷体" w:cs="宋体"/>
          <w:b w:val="0"/>
          <w:sz w:val="24"/>
          <w:szCs w:val="24"/>
        </w:rPr>
        <w:t xml:space="preserve">5</w:t>
      </w:r>
      <w:r>
        <w:rPr>
          <w:rFonts w:hint="eastAsia" w:ascii="楷体" w:hAnsi="楷体" w:eastAsia="楷体" w:cs="宋体"/>
          <w:b w:val="0"/>
          <w:sz w:val="24"/>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2278"/>
        <w:ind w:firstLine="480"/>
        <w:spacing w:before="0" w:beforeAutospacing="0" w:after="0" w:afterAutospacing="0" w:line="360" w:lineRule="auto"/>
        <w:rPr>
          <w:rFonts w:hint="eastAsia" w:ascii="楷体" w:hAnsi="楷体" w:eastAsia="楷体"/>
        </w:rPr>
      </w:pPr>
      <w:r>
        <w:rPr>
          <w:rFonts w:hint="eastAsia" w:ascii="楷体" w:hAnsi="楷体" w:eastAsia="楷体"/>
        </w:rPr>
        <w:t xml:space="preserve">1.</w:t>
      </w:r>
      <w:r>
        <w:rPr>
          <w:rFonts w:ascii="楷体" w:hAnsi="楷体" w:eastAsia="楷体"/>
        </w:rPr>
        <w:t xml:space="preserve">5</w:t>
      </w:r>
      <w:r>
        <w:rPr>
          <w:rFonts w:hint="eastAsia" w:ascii="楷体" w:hAnsi="楷体" w:eastAsia="楷体"/>
        </w:rPr>
        <w:t xml:space="preserve">.4 甲方在项目验收结束后及时退还履约保证金。甲方在项目通过验收之日起</w:t>
      </w:r>
      <w:r>
        <w:rPr>
          <w:rFonts w:ascii="楷体" w:hAnsi="楷体" w:eastAsia="楷体"/>
          <w:u w:val="single"/>
        </w:rPr>
        <w:t xml:space="preserve">5</w:t>
      </w:r>
      <w:r>
        <w:rPr>
          <w:rFonts w:hint="eastAsia" w:ascii="楷体" w:hAnsi="楷体" w:eastAsia="楷体"/>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楷体" w:hAnsi="楷体" w:eastAsia="楷体"/>
          <w:u w:val="single"/>
        </w:rPr>
        <w:t xml:space="preserve">（</w:t>
      </w:r>
      <w:r>
        <w:rPr>
          <w:rFonts w:hint="eastAsia" w:ascii="楷体" w:hAnsi="楷体" w:eastAsia="楷体"/>
          <w:i/>
          <w:iCs/>
          <w:u w:val="single"/>
        </w:rPr>
        <w:t xml:space="preserve">按同期银行活期存款利息</w:t>
      </w:r>
      <w:r>
        <w:rPr>
          <w:rFonts w:hint="eastAsia" w:ascii="楷体" w:hAnsi="楷体" w:eastAsia="楷体"/>
          <w:u w:val="single"/>
        </w:rPr>
        <w:t xml:space="preserve">）</w:t>
      </w:r>
      <w:r>
        <w:rPr>
          <w:rFonts w:hint="eastAsia" w:ascii="楷体" w:hAnsi="楷体" w:eastAsia="楷体"/>
        </w:rPr>
        <w:t xml:space="preserve">%计算，最高限额为本合同履约保证金的</w:t>
      </w:r>
      <w:r>
        <w:rPr>
          <w:rFonts w:hint="eastAsia" w:ascii="楷体" w:hAnsi="楷体" w:eastAsia="楷体"/>
          <w:u w:val="single"/>
        </w:rPr>
        <w:t xml:space="preserve">5</w:t>
      </w:r>
      <w:r>
        <w:rPr>
          <w:rFonts w:hint="eastAsia" w:ascii="楷体" w:hAnsi="楷体" w:eastAsia="楷体"/>
        </w:rPr>
        <w:t xml:space="preserve">%。</w:t>
      </w:r>
      <w:r/>
    </w:p>
    <w:p>
      <w:pPr>
        <w:ind w:firstLine="482"/>
        <w:spacing w:line="360" w:lineRule="auto"/>
        <w:rPr>
          <w:rFonts w:hint="eastAsia" w:ascii="楷体" w:hAnsi="楷体" w:eastAsia="楷体" w:cs="宋体"/>
          <w:b/>
          <w:sz w:val="24"/>
        </w:rPr>
        <w:outlineLvl w:val="0"/>
      </w:pPr>
      <w:r>
        <w:rPr>
          <w:rFonts w:hint="eastAsia" w:ascii="楷体" w:hAnsi="楷体" w:eastAsia="楷体" w:cs="宋体"/>
          <w:b/>
          <w:sz w:val="24"/>
        </w:rPr>
        <w:t xml:space="preserve">1.</w:t>
      </w:r>
      <w:bookmarkEnd w:id="93"/>
      <w:r/>
      <w:bookmarkEnd w:id="94"/>
      <w:r/>
      <w:bookmarkEnd w:id="95"/>
      <w:r>
        <w:rPr>
          <w:rFonts w:ascii="楷体" w:hAnsi="楷体" w:eastAsia="楷体" w:cs="宋体"/>
          <w:b/>
          <w:sz w:val="24"/>
        </w:rPr>
        <w:t xml:space="preserve">6</w:t>
      </w:r>
      <w:r>
        <w:rPr>
          <w:rFonts w:hint="eastAsia" w:ascii="楷体" w:hAnsi="楷体" w:eastAsia="楷体" w:cs="宋体"/>
          <w:b/>
          <w:sz w:val="24"/>
        </w:rPr>
        <w:t xml:space="preserve">预付款</w:t>
      </w:r>
      <w:r/>
    </w:p>
    <w:p>
      <w:pPr>
        <w:pStyle w:val="2278"/>
        <w:ind w:firstLine="480"/>
        <w:spacing w:before="0" w:beforeAutospacing="0" w:after="0" w:afterAutospacing="0" w:line="360" w:lineRule="auto"/>
        <w:rPr>
          <w:rFonts w:hint="eastAsia" w:ascii="楷体" w:hAnsi="楷体" w:eastAsia="楷体"/>
        </w:rPr>
      </w:pPr>
      <w:r>
        <w:rPr>
          <w:rFonts w:hint="eastAsia" w:ascii="楷体" w:hAnsi="楷体" w:eastAsia="楷体"/>
        </w:rPr>
        <w:t xml:space="preserve">乙方（需要</w:t>
      </w:r>
      <w:r>
        <w:rPr>
          <w:rFonts w:hint="eastAsia" w:ascii="楷体" w:hAnsi="楷体" w:eastAsia="楷体" w:cs="仿宋"/>
        </w:rPr>
        <w:t xml:space="preserve">/</w:t>
      </w:r>
      <w:r>
        <w:rPr>
          <w:rFonts w:hint="eastAsia" w:ascii="楷体" w:hAnsi="楷体" w:eastAsia="楷体"/>
        </w:rPr>
        <w:t xml:space="preserve">不需要）甲方支付预付款。若需要支付预付款的，则：</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6</w:t>
      </w:r>
      <w:r>
        <w:rPr>
          <w:rFonts w:hint="eastAsia" w:ascii="楷体" w:hAnsi="楷体" w:eastAsia="楷体" w:cs="宋体"/>
          <w:sz w:val="24"/>
        </w:rPr>
        <w:t xml:space="preserve">.1预付款比例、支付方式、时间详见</w:t>
      </w:r>
      <w:r>
        <w:rPr>
          <w:rFonts w:hint="eastAsia" w:ascii="楷体" w:hAnsi="楷体" w:eastAsia="楷体" w:cs="宋体"/>
          <w:b/>
          <w:iCs/>
          <w:sz w:val="24"/>
          <w:u w:val="single"/>
        </w:rPr>
        <w:t xml:space="preserve">合同专用条款</w:t>
      </w:r>
      <w:r>
        <w:rPr>
          <w:rFonts w:ascii="楷体" w:hAnsi="楷体" w:eastAsia="楷体" w:cs="宋体"/>
          <w:iCs/>
          <w:sz w:val="24"/>
          <w:u w:val="single"/>
        </w:rPr>
        <w:t xml:space="preserve">1.6.1</w:t>
      </w:r>
      <w:r>
        <w:rPr>
          <w:rFonts w:hint="eastAsia" w:ascii="楷体" w:hAnsi="楷体" w:eastAsia="楷体" w:cs="宋体"/>
          <w:sz w:val="24"/>
        </w:rPr>
        <w:t xml:space="preserve">；</w:t>
      </w:r>
      <w:r/>
    </w:p>
    <w:p>
      <w:pPr>
        <w:pStyle w:val="2278"/>
        <w:ind w:firstLine="480"/>
        <w:spacing w:before="0" w:beforeAutospacing="0" w:after="0" w:afterAutospacing="0" w:line="360" w:lineRule="auto"/>
        <w:rPr>
          <w:rFonts w:hint="eastAsia" w:ascii="楷体" w:hAnsi="楷体" w:eastAsia="楷体"/>
          <w:b/>
          <w:bCs/>
        </w:rPr>
      </w:pPr>
      <w:r>
        <w:rPr>
          <w:rFonts w:hint="eastAsia" w:ascii="楷体" w:hAnsi="楷体" w:eastAsia="楷体"/>
          <w:b/>
          <w:bCs/>
        </w:rPr>
        <w:t xml:space="preserve">1.</w:t>
      </w:r>
      <w:r>
        <w:rPr>
          <w:rFonts w:ascii="楷体" w:hAnsi="楷体" w:eastAsia="楷体"/>
          <w:b/>
          <w:bCs/>
        </w:rPr>
        <w:t xml:space="preserve">7</w:t>
      </w:r>
      <w:r>
        <w:rPr>
          <w:rFonts w:hint="eastAsia" w:ascii="楷体" w:hAnsi="楷体" w:eastAsia="楷体"/>
          <w:b/>
          <w:bCs/>
        </w:rPr>
        <w:t xml:space="preserve">资金支付</w:t>
      </w:r>
      <w:r/>
    </w:p>
    <w:p>
      <w:pPr>
        <w:pStyle w:val="2278"/>
        <w:ind w:firstLine="480"/>
        <w:spacing w:before="0" w:beforeAutospacing="0" w:after="0" w:afterAutospacing="0" w:line="360" w:lineRule="auto"/>
        <w:rPr>
          <w:rFonts w:hint="eastAsia" w:ascii="楷体" w:hAnsi="楷体" w:eastAsia="楷体"/>
        </w:rPr>
      </w:pPr>
      <w:r>
        <w:rPr>
          <w:rFonts w:hint="eastAsia" w:ascii="楷体" w:hAnsi="楷体" w:eastAsia="楷体"/>
        </w:rPr>
        <w:t xml:space="preserve">1.</w:t>
      </w:r>
      <w:r>
        <w:rPr>
          <w:rFonts w:ascii="楷体" w:hAnsi="楷体" w:eastAsia="楷体"/>
        </w:rPr>
        <w:t xml:space="preserve">7</w:t>
      </w:r>
      <w:r>
        <w:rPr>
          <w:rFonts w:hint="eastAsia" w:ascii="楷体" w:hAnsi="楷体" w:eastAsia="楷体"/>
        </w:rPr>
        <w:t xml:space="preserve">.1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spacing w:line="360" w:lineRule="auto"/>
        <w:rPr>
          <w:rFonts w:hint="eastAsia" w:ascii="楷体" w:hAnsi="楷体" w:eastAsia="楷体" w:cs="宋体"/>
          <w:sz w:val="24"/>
        </w:rPr>
        <w:outlineLvl w:val="0"/>
      </w:pPr>
      <w:r>
        <w:rPr>
          <w:rFonts w:hint="eastAsia" w:ascii="楷体" w:hAnsi="楷体" w:eastAsia="楷体" w:cs="宋体"/>
          <w:sz w:val="24"/>
        </w:rPr>
        <w:t xml:space="preserve">1.</w:t>
      </w:r>
      <w:r>
        <w:rPr>
          <w:rFonts w:ascii="楷体" w:hAnsi="楷体" w:eastAsia="楷体" w:cs="宋体"/>
          <w:sz w:val="24"/>
        </w:rPr>
        <w:t xml:space="preserve">7</w:t>
      </w:r>
      <w:r>
        <w:rPr>
          <w:rFonts w:hint="eastAsia" w:ascii="楷体" w:hAnsi="楷体" w:eastAsia="楷体" w:cs="宋体"/>
          <w:sz w:val="24"/>
        </w:rPr>
        <w:t xml:space="preserve">.2资金支付的方式、时间和条件详见</w:t>
      </w:r>
      <w:r>
        <w:rPr>
          <w:rFonts w:hint="eastAsia" w:ascii="楷体" w:hAnsi="楷体" w:eastAsia="楷体" w:cs="宋体"/>
          <w:b/>
          <w:iCs/>
          <w:sz w:val="24"/>
          <w:u w:val="single"/>
        </w:rPr>
        <w:t xml:space="preserve">合同专用条款1</w:t>
      </w:r>
      <w:r>
        <w:rPr>
          <w:rFonts w:ascii="楷体" w:hAnsi="楷体" w:eastAsia="楷体" w:cs="宋体"/>
          <w:b/>
          <w:iCs/>
          <w:sz w:val="24"/>
          <w:u w:val="single"/>
        </w:rPr>
        <w:t xml:space="preserve">.7.2</w:t>
      </w:r>
      <w:r>
        <w:rPr>
          <w:rFonts w:hint="eastAsia" w:ascii="楷体" w:hAnsi="楷体" w:eastAsia="楷体" w:cs="宋体"/>
          <w:iCs/>
          <w:sz w:val="24"/>
        </w:rPr>
        <w:t xml:space="preserve">。</w:t>
      </w:r>
      <w:r/>
    </w:p>
    <w:p>
      <w:pPr>
        <w:ind w:firstLine="482"/>
        <w:spacing w:line="360" w:lineRule="auto"/>
        <w:rPr>
          <w:rFonts w:hint="eastAsia" w:ascii="楷体" w:hAnsi="楷体" w:eastAsia="楷体" w:cs="宋体"/>
          <w:b/>
          <w:sz w:val="24"/>
        </w:rPr>
        <w:outlineLvl w:val="0"/>
      </w:pPr>
      <w:r/>
      <w:bookmarkStart w:id="96" w:name="_Toc2846"/>
      <w:r/>
      <w:bookmarkStart w:id="97" w:name="_Toc32071"/>
      <w:r/>
      <w:bookmarkStart w:id="98" w:name="_Toc19304"/>
      <w:r>
        <w:rPr>
          <w:rFonts w:hint="eastAsia" w:ascii="楷体" w:hAnsi="楷体" w:eastAsia="楷体" w:cs="宋体"/>
          <w:b/>
          <w:sz w:val="24"/>
        </w:rPr>
        <w:t xml:space="preserve">1.</w:t>
      </w:r>
      <w:r>
        <w:rPr>
          <w:rFonts w:ascii="楷体" w:hAnsi="楷体" w:eastAsia="楷体" w:cs="宋体"/>
          <w:b/>
          <w:sz w:val="24"/>
        </w:rPr>
        <w:t xml:space="preserve">8</w:t>
      </w:r>
      <w:r>
        <w:rPr>
          <w:rFonts w:hint="eastAsia" w:ascii="楷体" w:hAnsi="楷体" w:eastAsia="楷体" w:cs="宋体"/>
          <w:b/>
          <w:sz w:val="24"/>
        </w:rPr>
        <w:t xml:space="preserve">货物（服务）交付期限、地点和方式</w:t>
      </w:r>
      <w:bookmarkEnd w:id="96"/>
      <w:r/>
      <w:bookmarkEnd w:id="97"/>
      <w:r/>
      <w:bookmarkEnd w:id="98"/>
      <w:r/>
      <w:r/>
    </w:p>
    <w:p>
      <w:pPr>
        <w:ind w:firstLine="480"/>
        <w:spacing w:line="360" w:lineRule="auto"/>
        <w:rPr>
          <w:rFonts w:hint="eastAsia" w:ascii="楷体" w:hAnsi="楷体" w:eastAsia="楷体" w:cs="宋体"/>
          <w:sz w:val="24"/>
          <w:u w:val="single"/>
        </w:rPr>
      </w:pPr>
      <w:r>
        <w:rPr>
          <w:rFonts w:hint="eastAsia" w:ascii="楷体" w:hAnsi="楷体" w:eastAsia="楷体" w:cs="宋体"/>
          <w:sz w:val="24"/>
        </w:rPr>
        <w:t xml:space="preserve">1.</w:t>
      </w:r>
      <w:r>
        <w:rPr>
          <w:rFonts w:ascii="楷体" w:hAnsi="楷体" w:eastAsia="楷体" w:cs="宋体"/>
          <w:sz w:val="24"/>
        </w:rPr>
        <w:t xml:space="preserve">8</w:t>
      </w:r>
      <w:r>
        <w:rPr>
          <w:rFonts w:hint="eastAsia" w:ascii="楷体" w:hAnsi="楷体" w:eastAsia="楷体" w:cs="宋体"/>
          <w:sz w:val="24"/>
        </w:rPr>
        <w:t xml:space="preserve">.1 交付期限：</w:t>
      </w:r>
      <w:bookmarkStart w:id="99" w:name="_Hlk134193824"/>
      <w:r>
        <w:rPr>
          <w:rFonts w:hint="eastAsia" w:ascii="楷体" w:hAnsi="楷体" w:eastAsia="楷体" w:cs="宋体"/>
          <w:sz w:val="24"/>
        </w:rPr>
        <w:t xml:space="preserve">详见</w:t>
      </w:r>
      <w:bookmarkEnd w:id="99"/>
      <w:r>
        <w:rPr>
          <w:rFonts w:hint="eastAsia" w:ascii="楷体" w:hAnsi="楷体" w:eastAsia="楷体" w:cs="宋体"/>
          <w:b/>
          <w:iCs/>
          <w:sz w:val="24"/>
          <w:u w:val="single"/>
        </w:rPr>
        <w:t xml:space="preserve">合同专用条款1</w:t>
      </w:r>
      <w:r>
        <w:rPr>
          <w:rFonts w:ascii="楷体" w:hAnsi="楷体" w:eastAsia="楷体" w:cs="宋体"/>
          <w:b/>
          <w:iCs/>
          <w:sz w:val="24"/>
          <w:u w:val="single"/>
        </w:rPr>
        <w:t xml:space="preserve">.8.1</w:t>
      </w:r>
      <w:r>
        <w:rPr>
          <w:rFonts w:hint="eastAsia" w:ascii="楷体" w:hAnsi="楷体" w:eastAsia="楷体" w:cs="宋体"/>
          <w:iCs/>
          <w:sz w:val="24"/>
        </w:rPr>
        <w:t xml:space="preserve">；</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8</w:t>
      </w:r>
      <w:r>
        <w:rPr>
          <w:rFonts w:hint="eastAsia" w:ascii="楷体" w:hAnsi="楷体" w:eastAsia="楷体" w:cs="宋体"/>
          <w:sz w:val="24"/>
        </w:rPr>
        <w:t xml:space="preserve">.2 交付地点：详见</w:t>
      </w:r>
      <w:r>
        <w:rPr>
          <w:rFonts w:hint="eastAsia" w:ascii="楷体" w:hAnsi="楷体" w:eastAsia="楷体" w:cs="宋体"/>
          <w:b/>
          <w:iCs/>
          <w:sz w:val="24"/>
          <w:u w:val="single"/>
        </w:rPr>
        <w:t xml:space="preserve">合同专用条款1</w:t>
      </w:r>
      <w:r>
        <w:rPr>
          <w:rFonts w:ascii="楷体" w:hAnsi="楷体" w:eastAsia="楷体" w:cs="宋体"/>
          <w:b/>
          <w:iCs/>
          <w:sz w:val="24"/>
          <w:u w:val="single"/>
        </w:rPr>
        <w:t xml:space="preserve">.8.2</w:t>
      </w:r>
      <w:r>
        <w:rPr>
          <w:rFonts w:hint="eastAsia" w:ascii="楷体" w:hAnsi="楷体" w:eastAsia="楷体" w:cs="宋体"/>
          <w:iCs/>
          <w:sz w:val="24"/>
        </w:rPr>
        <w:t xml:space="preserve">；</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8</w:t>
      </w:r>
      <w:r>
        <w:rPr>
          <w:rFonts w:hint="eastAsia" w:ascii="楷体" w:hAnsi="楷体" w:eastAsia="楷体" w:cs="宋体"/>
          <w:sz w:val="24"/>
        </w:rPr>
        <w:t xml:space="preserve">.3 交付方式：详见</w:t>
      </w:r>
      <w:r>
        <w:rPr>
          <w:rFonts w:hint="eastAsia" w:ascii="楷体" w:hAnsi="楷体" w:eastAsia="楷体" w:cs="宋体"/>
          <w:b/>
          <w:iCs/>
          <w:sz w:val="24"/>
          <w:u w:val="single"/>
        </w:rPr>
        <w:t xml:space="preserve">合同专用条款1</w:t>
      </w:r>
      <w:r>
        <w:rPr>
          <w:rFonts w:ascii="楷体" w:hAnsi="楷体" w:eastAsia="楷体" w:cs="宋体"/>
          <w:b/>
          <w:iCs/>
          <w:sz w:val="24"/>
          <w:u w:val="single"/>
        </w:rPr>
        <w:t xml:space="preserve">.8.3</w:t>
      </w:r>
      <w:r>
        <w:rPr>
          <w:rFonts w:hint="eastAsia" w:ascii="楷体" w:hAnsi="楷体" w:eastAsia="楷体" w:cs="宋体"/>
          <w:iCs/>
          <w:sz w:val="24"/>
        </w:rPr>
        <w:t xml:space="preserve">。</w:t>
      </w:r>
      <w:r/>
    </w:p>
    <w:p>
      <w:pPr>
        <w:ind w:firstLine="482"/>
        <w:spacing w:line="360" w:lineRule="auto"/>
        <w:rPr>
          <w:rFonts w:hint="eastAsia" w:ascii="楷体" w:hAnsi="楷体" w:eastAsia="楷体" w:cs="宋体"/>
          <w:b/>
          <w:sz w:val="24"/>
        </w:rPr>
        <w:outlineLvl w:val="0"/>
      </w:pPr>
      <w:r/>
      <w:bookmarkStart w:id="100" w:name="_Toc19554"/>
      <w:r/>
      <w:bookmarkStart w:id="101" w:name="_Toc27250"/>
      <w:r/>
      <w:bookmarkStart w:id="102" w:name="_Toc21423"/>
      <w:r>
        <w:rPr>
          <w:rFonts w:hint="eastAsia" w:ascii="楷体" w:hAnsi="楷体" w:eastAsia="楷体" w:cs="宋体"/>
          <w:b/>
          <w:sz w:val="24"/>
        </w:rPr>
        <w:t xml:space="preserve">1.</w:t>
      </w:r>
      <w:r>
        <w:rPr>
          <w:rFonts w:ascii="楷体" w:hAnsi="楷体" w:eastAsia="楷体" w:cs="宋体"/>
          <w:b/>
          <w:sz w:val="24"/>
        </w:rPr>
        <w:t xml:space="preserve">9</w:t>
      </w:r>
      <w:r>
        <w:rPr>
          <w:rFonts w:hint="eastAsia" w:ascii="楷体" w:hAnsi="楷体" w:eastAsia="楷体" w:cs="宋体"/>
          <w:b/>
          <w:sz w:val="24"/>
        </w:rPr>
        <w:t xml:space="preserve">违约责任</w:t>
      </w:r>
      <w:bookmarkEnd w:id="100"/>
      <w:r/>
      <w:bookmarkEnd w:id="101"/>
      <w:r/>
      <w:bookmarkEnd w:id="102"/>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9</w:t>
      </w:r>
      <w:r>
        <w:rPr>
          <w:rFonts w:hint="eastAsia" w:ascii="楷体" w:hAnsi="楷体" w:eastAsia="楷体" w:cs="宋体"/>
          <w:sz w:val="24"/>
        </w:rPr>
        <w:t xml:space="preserve">.1 除不可抗力外，如果乙方没有按照本合同约定的期限、地点和方式交付货物或</w:t>
      </w:r>
      <w:r>
        <w:rPr>
          <w:rFonts w:hint="eastAsia" w:ascii="楷体" w:hAnsi="楷体" w:eastAsia="楷体" w:cs="宋体"/>
          <w:sz w:val="24"/>
        </w:rPr>
        <w:t xml:space="preserve">服务，那么甲方可要求乙方支付违约金，每延迟一日，违约金按合同金额的</w:t>
      </w:r>
      <w:r>
        <w:rPr>
          <w:rFonts w:hint="eastAsia" w:ascii="楷体" w:hAnsi="楷体" w:eastAsia="楷体" w:cs="宋体"/>
          <w:sz w:val="24"/>
          <w:u w:val="single"/>
        </w:rPr>
        <w:t xml:space="preserve">0.1</w:t>
      </w:r>
      <w:r>
        <w:rPr>
          <w:rFonts w:hint="eastAsia" w:ascii="楷体" w:hAnsi="楷体" w:eastAsia="楷体" w:cs="宋体"/>
          <w:sz w:val="24"/>
        </w:rPr>
        <w:t xml:space="preserve">%</w:t>
      </w:r>
      <w:r>
        <w:rPr>
          <w:rFonts w:ascii="楷体" w:hAnsi="楷体" w:eastAsia="楷体" w:cs="宋体"/>
          <w:sz w:val="24"/>
        </w:rPr>
        <w:t xml:space="preserve">/</w:t>
      </w:r>
      <w:r>
        <w:rPr>
          <w:rFonts w:hint="eastAsia" w:ascii="楷体" w:hAnsi="楷体" w:eastAsia="楷体" w:cs="宋体"/>
          <w:sz w:val="24"/>
        </w:rPr>
        <w:t xml:space="preserve">计算，最高限额为本合同金额的</w:t>
      </w:r>
      <w:r>
        <w:rPr>
          <w:rFonts w:hint="eastAsia" w:ascii="楷体" w:hAnsi="楷体" w:eastAsia="楷体" w:cs="宋体"/>
          <w:sz w:val="24"/>
          <w:u w:val="single"/>
        </w:rPr>
        <w:t xml:space="preserve">2</w:t>
      </w:r>
      <w:r>
        <w:rPr>
          <w:rFonts w:hint="eastAsia" w:ascii="楷体" w:hAnsi="楷体" w:eastAsia="楷体" w:cs="宋体"/>
          <w:sz w:val="24"/>
        </w:rPr>
        <w:t xml:space="preserve">%；迟延交付货物或服务的违约金计算数额达到前述最高限额</w:t>
      </w:r>
      <w:r>
        <w:rPr>
          <w:rFonts w:hint="eastAsia" w:ascii="楷体" w:hAnsi="楷体" w:eastAsia="楷体" w:cs="宋体"/>
          <w:sz w:val="24"/>
        </w:rPr>
        <w:t xml:space="preserve">之日起，甲方有权在要求乙方支付违约金的同时，书面通知乙方解除本合同；</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9</w:t>
      </w:r>
      <w:r>
        <w:rPr>
          <w:rFonts w:hint="eastAsia" w:ascii="楷体" w:hAnsi="楷体" w:eastAsia="楷体" w:cs="宋体"/>
          <w:sz w:val="24"/>
        </w:rPr>
        <w:t xml:space="preserve">.2 除不可抗力外，如果甲方没有按照本合同约定的付款方式付款，乙方可要求甲方支付违约金，每延迟一日，违约金按应付而未付款的</w:t>
      </w:r>
      <w:r>
        <w:rPr>
          <w:rFonts w:hint="eastAsia" w:ascii="楷体" w:hAnsi="楷体" w:eastAsia="楷体" w:cs="宋体"/>
          <w:sz w:val="24"/>
          <w:u w:val="single"/>
        </w:rPr>
        <w:t xml:space="preserve">/</w:t>
      </w:r>
      <w:r>
        <w:rPr>
          <w:rFonts w:hint="eastAsia" w:ascii="楷体" w:hAnsi="楷体" w:eastAsia="楷体" w:cs="宋体"/>
          <w:sz w:val="24"/>
        </w:rPr>
        <w:t xml:space="preserve">%计算，最高限额为本合同总价的</w:t>
      </w:r>
      <w:r>
        <w:rPr>
          <w:rFonts w:hint="eastAsia" w:ascii="楷体" w:hAnsi="楷体" w:eastAsia="楷体" w:cs="宋体"/>
          <w:sz w:val="24"/>
          <w:u w:val="single"/>
        </w:rPr>
        <w:t xml:space="preserve">/</w:t>
      </w:r>
      <w:r>
        <w:rPr>
          <w:rFonts w:hint="eastAsia" w:ascii="楷体" w:hAnsi="楷体" w:eastAsia="楷体" w:cs="宋体"/>
          <w:sz w:val="24"/>
        </w:rPr>
        <w:t xml:space="preserve">%；迟延付款的违约金计算数额达到前述最高限额之日起，乙方有权在要求甲方支付违约金的同时，书面通知甲方解除本合同；</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9</w:t>
      </w:r>
      <w:r>
        <w:rPr>
          <w:rFonts w:hint="eastAsia" w:ascii="楷体" w:hAnsi="楷体" w:eastAsia="楷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9</w:t>
      </w:r>
      <w:r>
        <w:rPr>
          <w:rFonts w:hint="eastAsia" w:ascii="楷体" w:hAnsi="楷体" w:eastAsia="楷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9</w:t>
      </w:r>
      <w:r>
        <w:rPr>
          <w:rFonts w:hint="eastAsia" w:ascii="楷体" w:hAnsi="楷体" w:eastAsia="楷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hint="eastAsia" w:ascii="楷体" w:hAnsi="楷体" w:eastAsia="楷体" w:cs="宋体"/>
        </w:rPr>
      </w:pPr>
      <w:r>
        <w:rPr>
          <w:rFonts w:hint="eastAsia" w:ascii="楷体" w:hAnsi="楷体" w:eastAsia="楷体" w:cs="宋体"/>
          <w:sz w:val="24"/>
        </w:rPr>
        <w:t xml:space="preserve">1.</w:t>
      </w:r>
      <w:r>
        <w:rPr>
          <w:rFonts w:ascii="楷体" w:hAnsi="楷体" w:eastAsia="楷体" w:cs="宋体"/>
          <w:sz w:val="24"/>
        </w:rPr>
        <w:t xml:space="preserve">9</w:t>
      </w:r>
      <w:r>
        <w:rPr>
          <w:rFonts w:hint="eastAsia" w:ascii="楷体" w:hAnsi="楷体" w:eastAsia="楷体" w:cs="宋体"/>
          <w:sz w:val="24"/>
        </w:rPr>
        <w:t xml:space="preserve">.6违约责任</w:t>
      </w:r>
      <w:r>
        <w:rPr>
          <w:rFonts w:hint="eastAsia" w:ascii="楷体" w:hAnsi="楷体" w:eastAsia="楷体" w:cs="宋体"/>
          <w:b/>
          <w:iCs/>
          <w:sz w:val="24"/>
          <w:u w:val="single"/>
        </w:rPr>
        <w:t xml:space="preserve">合同专用条款1</w:t>
      </w:r>
      <w:r>
        <w:rPr>
          <w:rFonts w:ascii="楷体" w:hAnsi="楷体" w:eastAsia="楷体" w:cs="宋体"/>
          <w:b/>
          <w:iCs/>
          <w:sz w:val="24"/>
          <w:u w:val="single"/>
        </w:rPr>
        <w:t xml:space="preserve">.9.6</w:t>
      </w:r>
      <w:r>
        <w:rPr>
          <w:rFonts w:hint="eastAsia" w:ascii="楷体" w:hAnsi="楷体" w:eastAsia="楷体" w:cs="宋体"/>
          <w:sz w:val="24"/>
        </w:rPr>
        <w:t xml:space="preserve">约定其他责任的，从其约定。</w:t>
      </w:r>
      <w:r/>
    </w:p>
    <w:p>
      <w:pPr>
        <w:ind w:firstLine="482"/>
        <w:spacing w:line="360" w:lineRule="auto"/>
        <w:rPr>
          <w:rFonts w:hint="eastAsia" w:ascii="楷体" w:hAnsi="楷体" w:eastAsia="楷体" w:cs="宋体"/>
          <w:b/>
          <w:sz w:val="24"/>
        </w:rPr>
        <w:outlineLvl w:val="0"/>
      </w:pPr>
      <w:r/>
      <w:bookmarkStart w:id="103" w:name="_Toc15583"/>
      <w:r/>
      <w:bookmarkStart w:id="104" w:name="_Toc16021"/>
      <w:r/>
      <w:bookmarkStart w:id="105" w:name="_Toc28375"/>
      <w:r>
        <w:rPr>
          <w:rFonts w:ascii="楷体" w:hAnsi="楷体" w:eastAsia="楷体" w:cs="宋体"/>
          <w:b/>
          <w:sz w:val="24"/>
        </w:rPr>
        <w:t xml:space="preserve">1.10</w:t>
      </w:r>
      <w:r>
        <w:rPr>
          <w:rFonts w:hint="eastAsia" w:ascii="楷体" w:hAnsi="楷体" w:eastAsia="楷体" w:cs="宋体"/>
          <w:b/>
          <w:sz w:val="24"/>
        </w:rPr>
        <w:t xml:space="preserve">合同争议的解决</w:t>
      </w:r>
      <w:bookmarkEnd w:id="103"/>
      <w:r/>
      <w:bookmarkEnd w:id="104"/>
      <w:r/>
      <w:bookmarkEnd w:id="105"/>
      <w:r/>
      <w:r/>
    </w:p>
    <w:p>
      <w:pPr>
        <w:ind w:firstLine="480"/>
        <w:jc w:val="left"/>
        <w:spacing w:line="360" w:lineRule="auto"/>
        <w:rPr>
          <w:rFonts w:hint="eastAsia" w:ascii="楷体" w:hAnsi="楷体" w:eastAsia="楷体" w:cs="宋体"/>
          <w:sz w:val="24"/>
        </w:rPr>
      </w:pPr>
      <w:r>
        <w:rPr>
          <w:rFonts w:hint="eastAsia" w:ascii="楷体" w:hAnsi="楷体" w:eastAsia="楷体" w:cs="宋体"/>
          <w:sz w:val="24"/>
        </w:rPr>
        <w:t xml:space="preserve">1.10.1本合同履行过程中发生的任何争议，双方当事人均可通过和解或者调解解决；不愿和解、调解或者和解、调解不成的，向</w:t>
      </w:r>
      <w:r>
        <w:rPr>
          <w:rFonts w:hint="eastAsia" w:ascii="楷体" w:hAnsi="楷体" w:eastAsia="楷体" w:cs="宋体"/>
          <w:b/>
          <w:sz w:val="24"/>
        </w:rPr>
        <w:t xml:space="preserve">甲方所在地</w:t>
      </w:r>
      <w:r>
        <w:rPr>
          <w:rFonts w:hint="eastAsia" w:ascii="楷体" w:hAnsi="楷体" w:eastAsia="楷体" w:cs="宋体"/>
          <w:sz w:val="24"/>
        </w:rPr>
        <w:t xml:space="preserve">人民法院起诉。</w:t>
      </w:r>
      <w:r/>
    </w:p>
    <w:p>
      <w:pPr>
        <w:ind w:firstLine="480"/>
        <w:jc w:val="left"/>
        <w:spacing w:line="360" w:lineRule="auto"/>
        <w:rPr>
          <w:rFonts w:hint="eastAsia" w:ascii="楷体" w:hAnsi="楷体" w:eastAsia="楷体" w:cs="宋体"/>
          <w:sz w:val="24"/>
        </w:rPr>
      </w:pPr>
      <w:r>
        <w:rPr>
          <w:rFonts w:ascii="楷体" w:hAnsi="楷体" w:eastAsia="楷体" w:cs="宋体"/>
          <w:sz w:val="24"/>
        </w:rPr>
        <w:t xml:space="preserve">1</w:t>
      </w:r>
      <w:r>
        <w:rPr>
          <w:rFonts w:hint="eastAsia" w:ascii="楷体" w:hAnsi="楷体" w:eastAsia="楷体" w:cs="宋体"/>
          <w:sz w:val="24"/>
        </w:rPr>
        <w:t xml:space="preserve">.</w:t>
      </w:r>
      <w:r>
        <w:rPr>
          <w:rFonts w:ascii="楷体" w:hAnsi="楷体" w:eastAsia="楷体" w:cs="宋体"/>
          <w:sz w:val="24"/>
        </w:rPr>
        <w:t xml:space="preserve">10</w:t>
      </w:r>
      <w:r>
        <w:rPr>
          <w:rFonts w:hint="eastAsia" w:ascii="楷体" w:hAnsi="楷体" w:eastAsia="楷体" w:cs="宋体"/>
          <w:sz w:val="24"/>
        </w:rPr>
        <w:t xml:space="preserve">.2如对任何争议向人民法院提起诉讼，除争议事项或争议事项所涉及的条款外，双方应继续履行本合同项下的其它义务。</w:t>
      </w:r>
      <w:r/>
    </w:p>
    <w:p>
      <w:pPr>
        <w:ind w:firstLine="480"/>
        <w:spacing w:line="360" w:lineRule="auto"/>
        <w:rPr>
          <w:rFonts w:hint="eastAsia" w:ascii="楷体" w:hAnsi="楷体" w:eastAsia="楷体" w:cs="宋体"/>
          <w:sz w:val="24"/>
        </w:rPr>
      </w:pPr>
      <w:r>
        <w:rPr>
          <w:rFonts w:ascii="楷体" w:hAnsi="楷体" w:eastAsia="楷体" w:cs="宋体"/>
          <w:sz w:val="24"/>
        </w:rPr>
        <w:t xml:space="preserve">1.11</w:t>
      </w:r>
      <w:r>
        <w:rPr>
          <w:rFonts w:hint="eastAsia" w:ascii="楷体" w:hAnsi="楷体" w:eastAsia="楷体" w:cs="宋体"/>
          <w:sz w:val="24"/>
        </w:rPr>
        <w:t xml:space="preserve">合同生效及其他</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1.11.1本合同自双方当事人盖章时生效。</w:t>
      </w:r>
      <w:r/>
    </w:p>
    <w:p>
      <w:pPr>
        <w:ind w:firstLine="480"/>
        <w:jc w:val="left"/>
        <w:spacing w:line="360" w:lineRule="auto"/>
        <w:widowControl/>
        <w:rPr>
          <w:rFonts w:hint="eastAsia" w:ascii="楷体" w:hAnsi="楷体" w:eastAsia="楷体"/>
        </w:rPr>
      </w:pPr>
      <w:r>
        <w:rPr>
          <w:rFonts w:hint="eastAsia" w:ascii="楷体" w:hAnsi="楷体" w:eastAsia="楷体" w:cs="宋体"/>
          <w:sz w:val="24"/>
        </w:rPr>
        <w:t xml:space="preserve">1.11.2本合同未尽事宜，遵照《中华人民共和国民法典》有关条文执行。 </w:t>
      </w:r>
      <w:r/>
    </w:p>
    <w:p>
      <w:pPr>
        <w:spacing w:line="360" w:lineRule="auto"/>
        <w:rPr>
          <w:rFonts w:hint="eastAsia" w:ascii="楷体" w:hAnsi="楷体" w:eastAsia="楷体" w:cs="宋体"/>
          <w:sz w:val="24"/>
          <w:lang w:val="zh-CN"/>
        </w:rPr>
      </w:pPr>
      <w:r>
        <w:rPr>
          <w:rFonts w:hint="eastAsia" w:ascii="楷体" w:hAnsi="楷体" w:eastAsia="楷体" w:cs="宋体"/>
          <w:sz w:val="24"/>
          <w:lang w:val="zh-CN"/>
        </w:rPr>
      </w:r>
      <w:r/>
    </w:p>
    <w:p>
      <w:pPr>
        <w:spacing w:line="360" w:lineRule="auto"/>
        <w:rPr>
          <w:rFonts w:hint="eastAsia" w:ascii="楷体" w:hAnsi="楷体" w:eastAsia="楷体" w:cs="宋体"/>
          <w:sz w:val="24"/>
          <w:lang w:val="zh-CN"/>
        </w:rPr>
      </w:pPr>
      <w:r>
        <w:rPr>
          <w:rFonts w:hint="eastAsia" w:ascii="楷体" w:hAnsi="楷体" w:eastAsia="楷体" w:cs="宋体"/>
          <w:b/>
          <w:sz w:val="24"/>
          <w:lang w:val="zh-CN"/>
        </w:rPr>
        <w:t xml:space="preserve">甲方（</w:t>
      </w:r>
      <w:r>
        <w:rPr>
          <w:rFonts w:hint="eastAsia" w:ascii="楷体" w:hAnsi="楷体" w:eastAsia="楷体" w:cs="宋体"/>
          <w:b/>
          <w:sz w:val="24"/>
        </w:rPr>
        <w:t xml:space="preserve">盖章</w:t>
      </w:r>
      <w:r>
        <w:rPr>
          <w:rFonts w:hint="eastAsia" w:ascii="楷体" w:hAnsi="楷体" w:eastAsia="楷体" w:cs="宋体"/>
          <w:b/>
          <w:sz w:val="24"/>
          <w:lang w:val="zh-CN"/>
        </w:rPr>
        <w:t xml:space="preserve">）</w:t>
      </w:r>
      <w:r>
        <w:rPr>
          <w:rFonts w:hint="eastAsia" w:ascii="楷体" w:hAnsi="楷体" w:eastAsia="楷体" w:cs="宋体"/>
          <w:sz w:val="24"/>
          <w:lang w:val="zh-CN"/>
        </w:rPr>
        <w:t xml:space="preserve">：                           </w:t>
      </w:r>
      <w:r>
        <w:rPr>
          <w:rFonts w:hint="eastAsia" w:ascii="楷体" w:hAnsi="楷体" w:eastAsia="楷体" w:cs="宋体"/>
          <w:b/>
          <w:sz w:val="24"/>
          <w:lang w:val="zh-CN"/>
        </w:rPr>
        <w:t xml:space="preserve">乙方（</w:t>
      </w:r>
      <w:r>
        <w:rPr>
          <w:rFonts w:hint="eastAsia" w:ascii="楷体" w:hAnsi="楷体" w:eastAsia="楷体" w:cs="宋体"/>
          <w:b/>
          <w:sz w:val="24"/>
        </w:rPr>
        <w:t xml:space="preserve">盖章</w:t>
      </w:r>
      <w:r>
        <w:rPr>
          <w:rFonts w:hint="eastAsia" w:ascii="楷体" w:hAnsi="楷体" w:eastAsia="楷体" w:cs="宋体"/>
          <w:b/>
          <w:sz w:val="24"/>
          <w:lang w:val="zh-CN"/>
        </w:rPr>
        <w:t xml:space="preserve">）</w:t>
      </w:r>
      <w:r>
        <w:rPr>
          <w:rFonts w:hint="eastAsia" w:ascii="楷体" w:hAnsi="楷体" w:eastAsia="楷体" w:cs="宋体"/>
          <w:sz w:val="24"/>
          <w:lang w:val="zh-CN"/>
        </w:rPr>
        <w:t xml:space="preserve">：</w:t>
      </w:r>
      <w:r/>
    </w:p>
    <w:p>
      <w:pPr>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统一社会信用代码：                统一社会信用代码或身份证号码（乙方为自然人）：</w:t>
      </w:r>
      <w:r/>
    </w:p>
    <w:p>
      <w:pPr>
        <w:spacing w:line="360" w:lineRule="auto"/>
        <w:rPr>
          <w:rFonts w:hint="eastAsia" w:ascii="楷体" w:hAnsi="楷体" w:eastAsia="楷体" w:cs="宋体"/>
          <w:sz w:val="24"/>
          <w:lang w:val="zh-CN"/>
        </w:rPr>
      </w:pPr>
      <w:r>
        <w:rPr>
          <w:rFonts w:hint="eastAsia" w:ascii="楷体" w:hAnsi="楷体" w:eastAsia="楷体" w:cs="宋体"/>
          <w:sz w:val="24"/>
          <w:lang w:val="zh-CN"/>
        </w:rPr>
      </w:r>
      <w:r/>
    </w:p>
    <w:p>
      <w:pPr>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法定代表人或                             法定代表人</w:t>
      </w:r>
      <w:r/>
    </w:p>
    <w:p>
      <w:pPr>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授权代表姓名：                           或授权代表姓名: </w:t>
      </w:r>
      <w:r/>
    </w:p>
    <w:p>
      <w:pPr>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约定送达地址：                           约定送达地址：</w:t>
      </w:r>
      <w:r/>
    </w:p>
    <w:p>
      <w:pPr>
        <w:spacing w:line="360" w:lineRule="auto"/>
        <w:rPr>
          <w:rFonts w:hint="eastAsia" w:ascii="楷体" w:hAnsi="楷体" w:eastAsia="楷体" w:cs="宋体"/>
          <w:color w:val="ff0000"/>
          <w:sz w:val="24"/>
        </w:rPr>
      </w:pPr>
      <w:r>
        <w:rPr>
          <w:rFonts w:hint="eastAsia" w:ascii="楷体" w:hAnsi="楷体" w:eastAsia="楷体" w:cs="宋体"/>
          <w:color w:val="ff0000"/>
          <w:sz w:val="24"/>
        </w:rPr>
      </w:r>
      <w:r/>
    </w:p>
    <w:p>
      <w:pPr>
        <w:spacing w:line="360" w:lineRule="auto"/>
        <w:rPr>
          <w:rFonts w:hint="eastAsia" w:ascii="楷体" w:hAnsi="楷体" w:eastAsia="楷体" w:cs="宋体"/>
          <w:b/>
          <w:sz w:val="28"/>
          <w:szCs w:val="28"/>
        </w:rPr>
      </w:pPr>
      <w:r>
        <w:rPr>
          <w:rFonts w:hint="eastAsia" w:ascii="楷体" w:hAnsi="楷体" w:eastAsia="楷体" w:cs="宋体"/>
          <w:b/>
          <w:sz w:val="28"/>
          <w:szCs w:val="28"/>
        </w:rPr>
        <w:br w:type="page" w:clear="all"/>
      </w:r>
      <w:r/>
    </w:p>
    <w:p>
      <w:pPr>
        <w:pStyle w:val="2036"/>
        <w:ind w:firstLine="482"/>
        <w:jc w:val="center"/>
        <w:spacing w:line="360" w:lineRule="auto"/>
        <w:rPr>
          <w:rFonts w:hint="eastAsia" w:ascii="楷体" w:hAnsi="楷体" w:eastAsia="楷体" w:cs="宋体"/>
          <w:b/>
          <w:sz w:val="28"/>
          <w:szCs w:val="28"/>
        </w:rPr>
      </w:pPr>
      <w:r>
        <w:rPr>
          <w:rFonts w:hint="eastAsia" w:ascii="楷体" w:hAnsi="楷体" w:eastAsia="楷体" w:cs="宋体"/>
          <w:b/>
          <w:sz w:val="28"/>
          <w:szCs w:val="28"/>
        </w:rPr>
        <w:t xml:space="preserve">第二部分 合同一般条款</w:t>
      </w:r>
      <w:r/>
    </w:p>
    <w:p>
      <w:pPr>
        <w:ind w:firstLine="482"/>
        <w:spacing w:line="360" w:lineRule="auto"/>
        <w:rPr>
          <w:rFonts w:hint="eastAsia" w:ascii="楷体" w:hAnsi="楷体" w:eastAsia="楷体" w:cs="宋体"/>
          <w:b/>
          <w:sz w:val="24"/>
        </w:rPr>
        <w:outlineLvl w:val="0"/>
      </w:pPr>
      <w:r/>
      <w:bookmarkStart w:id="106" w:name="_Toc16917"/>
      <w:r/>
      <w:bookmarkStart w:id="107" w:name="_Ref467379094"/>
      <w:r/>
      <w:bookmarkStart w:id="108" w:name="_Ref467379101"/>
      <w:r/>
      <w:bookmarkStart w:id="109" w:name="_Ref467379214"/>
      <w:r/>
      <w:bookmarkStart w:id="110" w:name="_Toc487900349"/>
      <w:r/>
      <w:bookmarkStart w:id="111" w:name="_Toc259093669"/>
      <w:r/>
      <w:bookmarkStart w:id="112" w:name="_Ref467379205"/>
      <w:r/>
      <w:bookmarkStart w:id="113" w:name="_Toc19614"/>
      <w:r/>
      <w:bookmarkStart w:id="114" w:name="_Toc279701240"/>
      <w:r/>
      <w:bookmarkStart w:id="115" w:name="_Ref467379225"/>
      <w:r/>
      <w:bookmarkStart w:id="116" w:name="_Ref467378463"/>
      <w:r/>
      <w:bookmarkStart w:id="117" w:name="_Ref467378499"/>
      <w:r/>
      <w:bookmarkStart w:id="118" w:name="_Ref467378404"/>
      <w:r/>
      <w:bookmarkStart w:id="119" w:name="_Toc28763"/>
      <w:r/>
      <w:bookmarkStart w:id="120" w:name="_Ref467379109"/>
      <w:r/>
      <w:bookmarkStart w:id="121" w:name="_Ref467379195"/>
      <w:r>
        <w:rPr>
          <w:rFonts w:hint="eastAsia" w:ascii="楷体" w:hAnsi="楷体" w:eastAsia="楷体" w:cs="宋体"/>
          <w:b/>
          <w:sz w:val="24"/>
        </w:rPr>
        <w:t xml:space="preserve">2.1 定义</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本合同中的下列词语应按以下内容进行解释：</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2.1.1 “合同”系指采购人和中标或成交供应商签订的载明双方当事人所达成的协议，并包括所有的附件、附录和构成合同的其他文件。</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2.1.2 “合同价”系指根据合同约定，中标或成交供应商在完全履行合同义务后，采购人应支付给中标或成交供应商的价格。</w:t>
      </w:r>
      <w:r/>
    </w:p>
    <w:p>
      <w:pPr>
        <w:ind w:firstLine="480"/>
        <w:spacing w:line="360" w:lineRule="auto"/>
        <w:rPr>
          <w:rFonts w:hint="eastAsia" w:ascii="楷体" w:hAnsi="楷体" w:eastAsia="楷体" w:cs="宋体"/>
          <w:sz w:val="24"/>
        </w:rPr>
      </w:pPr>
      <w:r/>
      <w:bookmarkStart w:id="122" w:name="_Hlk132880551"/>
      <w:r>
        <w:rPr>
          <w:rFonts w:hint="eastAsia" w:ascii="楷体" w:hAnsi="楷体" w:eastAsia="楷体" w:cs="宋体"/>
          <w:sz w:val="24"/>
        </w:rPr>
        <w:t xml:space="preserve">2.1.3</w:t>
      </w:r>
      <w:bookmarkEnd w:id="122"/>
      <w:r>
        <w:rPr>
          <w:rFonts w:hint="eastAsia" w:ascii="楷体" w:hAnsi="楷体" w:eastAsia="楷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2.1.</w:t>
      </w:r>
      <w:r>
        <w:rPr>
          <w:rFonts w:ascii="楷体" w:hAnsi="楷体" w:eastAsia="楷体" w:cs="宋体"/>
          <w:sz w:val="24"/>
        </w:rPr>
        <w:t xml:space="preserve">4</w:t>
      </w:r>
      <w:r>
        <w:rPr>
          <w:rFonts w:ascii="楷体" w:hAnsi="楷体" w:eastAsia="楷体"/>
          <w:sz w:val="24"/>
        </w:rPr>
        <w:t xml:space="preserve">“</w:t>
      </w:r>
      <w:r>
        <w:rPr>
          <w:rFonts w:hint="eastAsia" w:ascii="楷体" w:hAnsi="楷体" w:eastAsia="楷体"/>
          <w:sz w:val="24"/>
        </w:rPr>
        <w:t xml:space="preserve">服务</w:t>
      </w:r>
      <w:r>
        <w:rPr>
          <w:rFonts w:ascii="楷体" w:hAnsi="楷体" w:eastAsia="楷体"/>
          <w:sz w:val="24"/>
        </w:rPr>
        <w:t xml:space="preserve">”系指</w:t>
      </w:r>
      <w:r>
        <w:rPr>
          <w:rFonts w:hint="eastAsia" w:ascii="楷体" w:hAnsi="楷体" w:eastAsia="楷体" w:cs="宋体"/>
          <w:sz w:val="24"/>
        </w:rPr>
        <w:t xml:space="preserve">中标或成交</w:t>
      </w:r>
      <w:r>
        <w:rPr>
          <w:rFonts w:hint="eastAsia" w:ascii="楷体" w:hAnsi="楷体" w:eastAsia="楷体"/>
          <w:sz w:val="24"/>
        </w:rPr>
        <w:t xml:space="preserve">供应商</w:t>
      </w:r>
      <w:r>
        <w:rPr>
          <w:rFonts w:ascii="楷体" w:hAnsi="楷体" w:eastAsia="楷体"/>
          <w:sz w:val="24"/>
        </w:rPr>
        <w:t xml:space="preserve">根据合同约定应向采购人</w:t>
      </w:r>
      <w:r>
        <w:rPr>
          <w:rFonts w:hint="eastAsia" w:ascii="楷体" w:hAnsi="楷体" w:eastAsia="楷体"/>
          <w:sz w:val="24"/>
        </w:rPr>
        <w:t xml:space="preserve">履行</w:t>
      </w:r>
      <w:r>
        <w:rPr>
          <w:rFonts w:ascii="楷体" w:hAnsi="楷体" w:eastAsia="楷体"/>
          <w:sz w:val="24"/>
        </w:rPr>
        <w:t xml:space="preserve">的</w:t>
      </w:r>
      <w:r>
        <w:rPr>
          <w:rFonts w:hint="eastAsia" w:ascii="楷体" w:hAnsi="楷体" w:eastAsia="楷体"/>
          <w:sz w:val="24"/>
        </w:rPr>
        <w:t xml:space="preserve">除货物和工程以外的其他政府采购对象，包括采购人自身需要的服务和向社会公众提供的公共服务。</w:t>
      </w:r>
      <w:r/>
    </w:p>
    <w:p>
      <w:pPr>
        <w:ind w:firstLine="480"/>
        <w:spacing w:line="360" w:lineRule="auto"/>
        <w:rPr>
          <w:rFonts w:hint="eastAsia" w:ascii="楷体" w:hAnsi="楷体" w:eastAsia="楷体" w:cs="宋体"/>
          <w:sz w:val="24"/>
        </w:rPr>
      </w:pPr>
      <w:r/>
      <w:bookmarkStart w:id="123" w:name="_Ref467378840"/>
      <w:r>
        <w:rPr>
          <w:rFonts w:hint="eastAsia" w:ascii="楷体" w:hAnsi="楷体" w:eastAsia="楷体" w:cs="宋体"/>
          <w:sz w:val="24"/>
        </w:rPr>
        <w:t xml:space="preserve">2.1.</w:t>
      </w:r>
      <w:r>
        <w:rPr>
          <w:rFonts w:ascii="楷体" w:hAnsi="楷体" w:eastAsia="楷体" w:cs="宋体"/>
          <w:sz w:val="24"/>
        </w:rPr>
        <w:t xml:space="preserve">5</w:t>
      </w:r>
      <w:r>
        <w:rPr>
          <w:rFonts w:hint="eastAsia" w:ascii="楷体" w:hAnsi="楷体" w:eastAsia="楷体" w:cs="宋体"/>
          <w:sz w:val="24"/>
        </w:rPr>
        <w:t xml:space="preserve"> “甲方”系指与中标或成交供应商签署合同的采购人</w:t>
      </w:r>
      <w:bookmarkEnd w:id="123"/>
      <w:r>
        <w:rPr>
          <w:rFonts w:hint="eastAsia" w:ascii="楷体" w:hAnsi="楷体" w:eastAsia="楷体" w:cs="宋体"/>
          <w:sz w:val="24"/>
        </w:rPr>
        <w:t xml:space="preserve">；采购人委托采购代理机构代表其与乙方签订合同的，采购人的授权委托书作为合同附件。</w:t>
      </w:r>
      <w:r/>
    </w:p>
    <w:p>
      <w:pPr>
        <w:ind w:firstLine="480"/>
        <w:spacing w:line="360" w:lineRule="auto"/>
        <w:rPr>
          <w:rFonts w:hint="eastAsia" w:ascii="楷体" w:hAnsi="楷体" w:eastAsia="楷体" w:cs="宋体"/>
          <w:sz w:val="24"/>
        </w:rPr>
      </w:pPr>
      <w:r/>
      <w:bookmarkStart w:id="124" w:name="_Ref467379400"/>
      <w:r>
        <w:rPr>
          <w:rFonts w:hint="eastAsia" w:ascii="楷体" w:hAnsi="楷体" w:eastAsia="楷体" w:cs="宋体"/>
          <w:sz w:val="24"/>
        </w:rPr>
        <w:t xml:space="preserve">2.1.</w:t>
      </w:r>
      <w:r>
        <w:rPr>
          <w:rFonts w:ascii="楷体" w:hAnsi="楷体" w:eastAsia="楷体" w:cs="宋体"/>
          <w:sz w:val="24"/>
        </w:rPr>
        <w:t xml:space="preserve">6</w:t>
      </w:r>
      <w:r>
        <w:rPr>
          <w:rFonts w:hint="eastAsia" w:ascii="楷体" w:hAnsi="楷体" w:eastAsia="楷体" w:cs="宋体"/>
          <w:sz w:val="24"/>
        </w:rPr>
        <w:t xml:space="preserve"> “乙方”系指根据合同约定交付货物的中标或成交供应商</w:t>
      </w:r>
      <w:bookmarkEnd w:id="124"/>
      <w:r>
        <w:rPr>
          <w:rFonts w:hint="eastAsia" w:ascii="楷体" w:hAnsi="楷体" w:eastAsia="楷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hint="eastAsia" w:ascii="楷体" w:hAnsi="楷体" w:eastAsia="楷体" w:cs="宋体"/>
          <w:sz w:val="24"/>
        </w:rPr>
      </w:pPr>
      <w:r/>
      <w:bookmarkStart w:id="125" w:name="_Ref467379436"/>
      <w:r>
        <w:rPr>
          <w:rFonts w:hint="eastAsia" w:ascii="楷体" w:hAnsi="楷体" w:eastAsia="楷体" w:cs="宋体"/>
          <w:sz w:val="24"/>
        </w:rPr>
        <w:t xml:space="preserve">2.1.</w:t>
      </w:r>
      <w:r>
        <w:rPr>
          <w:rFonts w:ascii="楷体" w:hAnsi="楷体" w:eastAsia="楷体" w:cs="宋体"/>
          <w:sz w:val="24"/>
        </w:rPr>
        <w:t xml:space="preserve">7</w:t>
      </w:r>
      <w:r>
        <w:rPr>
          <w:rFonts w:hint="eastAsia" w:ascii="楷体" w:hAnsi="楷体" w:eastAsia="楷体" w:cs="宋体"/>
          <w:sz w:val="24"/>
        </w:rPr>
        <w:t xml:space="preserve"> “现场”系指合同约定货物将要运至或者安装的地点。</w:t>
      </w:r>
      <w:bookmarkEnd w:id="125"/>
      <w:r/>
      <w:r/>
    </w:p>
    <w:p>
      <w:pPr>
        <w:ind w:firstLine="482"/>
        <w:spacing w:line="360" w:lineRule="auto"/>
        <w:rPr>
          <w:rFonts w:hint="eastAsia" w:ascii="楷体" w:hAnsi="楷体" w:eastAsia="楷体" w:cs="宋体"/>
          <w:b/>
          <w:sz w:val="24"/>
        </w:rPr>
        <w:outlineLvl w:val="0"/>
      </w:pPr>
      <w:r/>
      <w:bookmarkStart w:id="126" w:name="_Toc259093670"/>
      <w:r/>
      <w:bookmarkStart w:id="127" w:name="_Toc32504"/>
      <w:r/>
      <w:bookmarkStart w:id="128" w:name="_Toc13336"/>
      <w:r/>
      <w:bookmarkStart w:id="129" w:name="_Toc27635"/>
      <w:r/>
      <w:bookmarkStart w:id="130" w:name="_Toc279701241"/>
      <w:r/>
      <w:bookmarkStart w:id="131" w:name="_Toc487900350"/>
      <w:r>
        <w:rPr>
          <w:rFonts w:hint="eastAsia" w:ascii="楷体" w:hAnsi="楷体" w:eastAsia="楷体" w:cs="宋体"/>
          <w:b/>
          <w:sz w:val="24"/>
        </w:rPr>
        <w:t xml:space="preserve">2.2 技术规范</w:t>
      </w:r>
      <w:bookmarkEnd w:id="126"/>
      <w:r/>
      <w:bookmarkEnd w:id="127"/>
      <w:r/>
      <w:bookmarkEnd w:id="128"/>
      <w:r/>
      <w:bookmarkEnd w:id="129"/>
      <w:r/>
      <w:bookmarkEnd w:id="130"/>
      <w:r/>
      <w:bookmarkEnd w:id="131"/>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货物或服务所应遵守的技术规范应与采购文件规定的技术规范和技术规范附件(</w:t>
      </w:r>
      <w:r>
        <w:rPr>
          <w:rFonts w:hint="eastAsia" w:ascii="楷体" w:hAnsi="楷体" w:eastAsia="楷体" w:cs="宋体"/>
          <w:i/>
          <w:iCs/>
          <w:sz w:val="24"/>
        </w:rPr>
        <w:t xml:space="preserve">如果有的话</w:t>
      </w:r>
      <w:r>
        <w:rPr>
          <w:rFonts w:hint="eastAsia" w:ascii="楷体" w:hAnsi="楷体" w:eastAsia="楷体" w:cs="宋体"/>
          <w:sz w:val="24"/>
        </w:rPr>
        <w:t xml:space="preserve">)及其技术规范偏差表(</w:t>
      </w:r>
      <w:r>
        <w:rPr>
          <w:rFonts w:hint="eastAsia" w:ascii="楷体" w:hAnsi="楷体" w:eastAsia="楷体" w:cs="宋体"/>
          <w:i/>
          <w:iCs/>
          <w:sz w:val="24"/>
        </w:rPr>
        <w:t xml:space="preserve">如果被甲方接受的话)</w:t>
      </w:r>
      <w:r>
        <w:rPr>
          <w:rFonts w:hint="eastAsia" w:ascii="楷体" w:hAnsi="楷体" w:eastAsia="楷体" w:cs="宋体"/>
          <w:sz w:val="24"/>
        </w:rPr>
        <w:t xml:space="preserve">相一致；如果采购文件中没有技术规范的相应说明，那么应以国家有关部门最新颁布的相应标准和规范为准。</w:t>
      </w:r>
      <w:r/>
    </w:p>
    <w:p>
      <w:pPr>
        <w:ind w:firstLine="482"/>
        <w:spacing w:line="360" w:lineRule="auto"/>
        <w:rPr>
          <w:rFonts w:hint="eastAsia" w:ascii="楷体" w:hAnsi="楷体" w:eastAsia="楷体" w:cs="宋体"/>
          <w:b/>
          <w:sz w:val="24"/>
        </w:rPr>
        <w:outlineLvl w:val="0"/>
      </w:pPr>
      <w:r/>
      <w:bookmarkStart w:id="132" w:name="_Toc27853"/>
      <w:r/>
      <w:bookmarkStart w:id="133" w:name="_Toc487900351"/>
      <w:r/>
      <w:bookmarkStart w:id="134" w:name="_Toc31634"/>
      <w:r/>
      <w:bookmarkStart w:id="135" w:name="_Toc279701242"/>
      <w:r/>
      <w:bookmarkStart w:id="136" w:name="_Toc9829"/>
      <w:r/>
      <w:bookmarkStart w:id="137" w:name="_Toc259093671"/>
      <w:r>
        <w:rPr>
          <w:rFonts w:hint="eastAsia" w:ascii="楷体" w:hAnsi="楷体" w:eastAsia="楷体" w:cs="宋体"/>
          <w:b/>
          <w:sz w:val="24"/>
        </w:rPr>
        <w:t xml:space="preserve">2.3 知识产权</w:t>
      </w:r>
      <w:bookmarkEnd w:id="132"/>
      <w:r/>
      <w:bookmarkEnd w:id="133"/>
      <w:r/>
      <w:bookmarkEnd w:id="134"/>
      <w:r/>
      <w:bookmarkEnd w:id="135"/>
      <w:r/>
      <w:bookmarkEnd w:id="136"/>
      <w:r/>
      <w:bookmarkEnd w:id="137"/>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hint="eastAsia" w:ascii="楷体" w:hAnsi="楷体" w:eastAsia="楷体" w:cs="宋体"/>
          <w:iCs/>
          <w:sz w:val="24"/>
        </w:rPr>
      </w:pPr>
      <w:r>
        <w:rPr>
          <w:rFonts w:hint="eastAsia" w:ascii="楷体" w:hAnsi="楷体" w:eastAsia="楷体" w:cs="宋体"/>
          <w:sz w:val="24"/>
        </w:rPr>
        <w:t xml:space="preserve">2.3.2具有知识产权的计算机软件等货物或</w:t>
      </w:r>
      <w:r>
        <w:rPr>
          <w:rFonts w:hint="eastAsia" w:ascii="楷体" w:hAnsi="楷体" w:eastAsia="楷体"/>
          <w:sz w:val="24"/>
        </w:rPr>
        <w:t xml:space="preserve">技术成果</w:t>
      </w:r>
      <w:r>
        <w:rPr>
          <w:rFonts w:hint="eastAsia" w:ascii="楷体" w:hAnsi="楷体" w:eastAsia="楷体" w:cs="宋体"/>
          <w:sz w:val="24"/>
        </w:rPr>
        <w:t xml:space="preserve">的知识产权归属，详见</w:t>
      </w:r>
      <w:r>
        <w:rPr>
          <w:rFonts w:hint="eastAsia" w:ascii="楷体" w:hAnsi="楷体" w:eastAsia="楷体" w:cs="宋体"/>
          <w:b/>
          <w:iCs/>
          <w:sz w:val="24"/>
          <w:u w:val="single"/>
        </w:rPr>
        <w:t xml:space="preserve">合同专用</w:t>
      </w:r>
      <w:r>
        <w:rPr>
          <w:rFonts w:hint="eastAsia" w:ascii="楷体" w:hAnsi="楷体" w:eastAsia="楷体" w:cs="宋体"/>
          <w:b/>
          <w:iCs/>
          <w:sz w:val="24"/>
          <w:u w:val="single"/>
        </w:rPr>
        <w:t xml:space="preserve">条款2</w:t>
      </w:r>
      <w:r>
        <w:rPr>
          <w:rFonts w:ascii="楷体" w:hAnsi="楷体" w:eastAsia="楷体" w:cs="宋体"/>
          <w:b/>
          <w:iCs/>
          <w:sz w:val="24"/>
          <w:u w:val="single"/>
        </w:rPr>
        <w:t xml:space="preserve">.3.2</w:t>
      </w:r>
      <w:r>
        <w:rPr>
          <w:rFonts w:hint="eastAsia" w:ascii="楷体" w:hAnsi="楷体" w:eastAsia="楷体" w:cs="宋体"/>
          <w:iCs/>
          <w:sz w:val="24"/>
        </w:rPr>
        <w:t xml:space="preserve">。</w:t>
      </w:r>
      <w:r/>
    </w:p>
    <w:p>
      <w:pPr>
        <w:ind w:firstLine="482"/>
        <w:spacing w:line="360" w:lineRule="auto"/>
        <w:rPr>
          <w:rFonts w:hint="eastAsia" w:ascii="楷体" w:hAnsi="楷体" w:eastAsia="楷体" w:cs="宋体"/>
          <w:b/>
          <w:sz w:val="24"/>
        </w:rPr>
        <w:outlineLvl w:val="0"/>
      </w:pPr>
      <w:r/>
      <w:bookmarkStart w:id="138" w:name="_Toc29149"/>
      <w:r/>
      <w:bookmarkStart w:id="139" w:name="_Toc4194"/>
      <w:r/>
      <w:bookmarkStart w:id="140" w:name="_Toc11932"/>
      <w:r>
        <w:rPr>
          <w:rFonts w:hint="eastAsia" w:ascii="楷体" w:hAnsi="楷体" w:eastAsia="楷体" w:cs="宋体"/>
          <w:b/>
          <w:sz w:val="24"/>
        </w:rPr>
        <w:t xml:space="preserve">2.4 包装和装运</w:t>
      </w:r>
      <w:bookmarkEnd w:id="138"/>
      <w:r/>
      <w:bookmarkEnd w:id="139"/>
      <w:r/>
      <w:bookmarkEnd w:id="140"/>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2.4.1除</w:t>
      </w:r>
      <w:r>
        <w:rPr>
          <w:rFonts w:hint="eastAsia" w:ascii="楷体" w:hAnsi="楷体" w:eastAsia="楷体" w:cs="宋体"/>
          <w:b/>
          <w:iCs/>
          <w:sz w:val="24"/>
          <w:u w:val="single"/>
        </w:rPr>
        <w:t xml:space="preserve">合同专用条款2</w:t>
      </w:r>
      <w:r>
        <w:rPr>
          <w:rFonts w:ascii="楷体" w:hAnsi="楷体" w:eastAsia="楷体" w:cs="宋体"/>
          <w:b/>
          <w:iCs/>
          <w:sz w:val="24"/>
          <w:u w:val="single"/>
        </w:rPr>
        <w:t xml:space="preserve">.4.1</w:t>
      </w:r>
      <w:r>
        <w:rPr>
          <w:rFonts w:hint="eastAsia" w:ascii="楷体" w:hAnsi="楷体" w:eastAsia="楷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2.4.3 装运货物的要求和通知，详见</w:t>
      </w:r>
      <w:r>
        <w:rPr>
          <w:rFonts w:hint="eastAsia" w:ascii="楷体" w:hAnsi="楷体" w:eastAsia="楷体" w:cs="宋体"/>
          <w:b/>
          <w:iCs/>
          <w:sz w:val="24"/>
          <w:u w:val="single"/>
        </w:rPr>
        <w:t xml:space="preserve">合同专用条款2</w:t>
      </w:r>
      <w:r>
        <w:rPr>
          <w:rFonts w:ascii="楷体" w:hAnsi="楷体" w:eastAsia="楷体" w:cs="宋体"/>
          <w:b/>
          <w:iCs/>
          <w:sz w:val="24"/>
          <w:u w:val="single"/>
        </w:rPr>
        <w:t xml:space="preserve">.4.3</w:t>
      </w:r>
      <w:r>
        <w:rPr>
          <w:rFonts w:hint="eastAsia" w:ascii="楷体" w:hAnsi="楷体" w:eastAsia="楷体" w:cs="宋体"/>
          <w:iCs/>
          <w:sz w:val="24"/>
        </w:rPr>
        <w:t xml:space="preserve">。</w:t>
      </w:r>
      <w:r/>
    </w:p>
    <w:p>
      <w:pPr>
        <w:ind w:firstLine="482"/>
        <w:spacing w:line="360" w:lineRule="auto"/>
        <w:rPr>
          <w:rFonts w:hint="eastAsia" w:ascii="楷体" w:hAnsi="楷体" w:eastAsia="楷体" w:cs="宋体"/>
          <w:b/>
          <w:sz w:val="24"/>
        </w:rPr>
        <w:outlineLvl w:val="0"/>
      </w:pPr>
      <w:r/>
      <w:bookmarkStart w:id="141" w:name="_Toc259093674"/>
      <w:r/>
      <w:bookmarkStart w:id="142" w:name="_Ref467378591"/>
      <w:r/>
      <w:bookmarkStart w:id="143" w:name="_Toc487900354"/>
      <w:r/>
      <w:bookmarkStart w:id="144" w:name="_Ref467379542"/>
      <w:r/>
      <w:bookmarkStart w:id="145" w:name="_Toc279701245"/>
      <w:r/>
      <w:bookmarkStart w:id="146" w:name="_Ref467378541"/>
      <w:r/>
      <w:bookmarkStart w:id="147" w:name="_Ref467379527"/>
      <w:r/>
      <w:bookmarkStart w:id="148" w:name="_Ref467379536"/>
      <w:r/>
      <w:bookmarkStart w:id="149" w:name="_Toc26182"/>
      <w:r/>
      <w:bookmarkStart w:id="150" w:name="_Toc19074"/>
      <w:r/>
      <w:bookmarkStart w:id="151" w:name="_Toc30272"/>
      <w:r>
        <w:rPr>
          <w:rFonts w:hint="eastAsia" w:ascii="楷体" w:hAnsi="楷体" w:eastAsia="楷体" w:cs="宋体"/>
          <w:b/>
          <w:sz w:val="24"/>
        </w:rPr>
        <w:t xml:space="preserve">2.</w:t>
      </w:r>
      <w:bookmarkEnd w:id="141"/>
      <w:r/>
      <w:bookmarkEnd w:id="142"/>
      <w:r/>
      <w:bookmarkEnd w:id="143"/>
      <w:r/>
      <w:bookmarkEnd w:id="144"/>
      <w:r/>
      <w:bookmarkEnd w:id="145"/>
      <w:r/>
      <w:bookmarkEnd w:id="146"/>
      <w:r/>
      <w:bookmarkEnd w:id="147"/>
      <w:r/>
      <w:bookmarkEnd w:id="148"/>
      <w:r>
        <w:rPr>
          <w:rFonts w:hint="eastAsia" w:ascii="楷体" w:hAnsi="楷体" w:eastAsia="楷体" w:cs="宋体"/>
          <w:b/>
          <w:sz w:val="24"/>
        </w:rPr>
        <w:t xml:space="preserve">5 履约检查和问题反馈</w:t>
      </w:r>
      <w:bookmarkEnd w:id="149"/>
      <w:r/>
      <w:bookmarkEnd w:id="150"/>
      <w:r/>
      <w:bookmarkEnd w:id="151"/>
      <w:r/>
      <w:r/>
    </w:p>
    <w:p>
      <w:pPr>
        <w:ind w:firstLine="480"/>
        <w:spacing w:line="360" w:lineRule="auto"/>
        <w:rPr>
          <w:rFonts w:hint="eastAsia" w:ascii="楷体" w:hAnsi="楷体" w:eastAsia="楷体" w:cs="宋体"/>
          <w:sz w:val="24"/>
        </w:rPr>
      </w:pPr>
      <w:r/>
      <w:bookmarkStart w:id="152" w:name="_Ref467379657"/>
      <w:r>
        <w:rPr>
          <w:rFonts w:hint="eastAsia" w:ascii="楷体" w:hAnsi="楷体" w:eastAsia="楷体" w:cs="宋体"/>
          <w:sz w:val="24"/>
        </w:rPr>
        <w:t xml:space="preserve">2.5.1</w:t>
      </w:r>
      <w:bookmarkStart w:id="153" w:name="_Toc186431854"/>
      <w:r/>
      <w:bookmarkStart w:id="154" w:name="_Ref467379807"/>
      <w:r/>
      <w:bookmarkStart w:id="155" w:name="_Ref467379793"/>
      <w:r/>
      <w:bookmarkStart w:id="156" w:name="_Toc487900357"/>
      <w:r/>
      <w:bookmarkStart w:id="157" w:name="_Toc279701247"/>
      <w:r/>
      <w:bookmarkStart w:id="158" w:name="_Toc259093676"/>
      <w:r/>
      <w:bookmarkEnd w:id="152"/>
      <w:r>
        <w:rPr>
          <w:rFonts w:hint="eastAsia" w:ascii="楷体" w:hAnsi="楷体" w:eastAsia="楷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2.5.2 合同履行期间，甲方有权将履行过程中出现的问题反馈给乙方，双方当事人应以书面形式约定需要完善和改进的内容</w:t>
      </w:r>
      <w:bookmarkStart w:id="159" w:name="_Toc186431855"/>
      <w:r/>
      <w:bookmarkEnd w:id="153"/>
      <w:r>
        <w:rPr>
          <w:rFonts w:hint="eastAsia" w:ascii="楷体" w:hAnsi="楷体" w:eastAsia="楷体" w:cs="宋体"/>
          <w:sz w:val="24"/>
        </w:rPr>
        <w:t xml:space="preserve">。</w:t>
      </w:r>
      <w:r/>
    </w:p>
    <w:p>
      <w:pPr>
        <w:ind w:firstLine="482"/>
        <w:spacing w:line="360" w:lineRule="auto"/>
        <w:rPr>
          <w:rFonts w:hint="eastAsia" w:ascii="楷体" w:hAnsi="楷体" w:eastAsia="楷体" w:cs="宋体"/>
          <w:b/>
          <w:sz w:val="24"/>
        </w:rPr>
        <w:outlineLvl w:val="0"/>
      </w:pPr>
      <w:r/>
      <w:bookmarkStart w:id="160" w:name="_Toc487900358"/>
      <w:r/>
      <w:bookmarkStart w:id="161" w:name="_Toc279701248"/>
      <w:r/>
      <w:bookmarkStart w:id="162" w:name="_Ref467379923"/>
      <w:r/>
      <w:bookmarkStart w:id="163" w:name="_Ref467379852"/>
      <w:r/>
      <w:bookmarkStart w:id="164" w:name="_Ref467379863"/>
      <w:r/>
      <w:bookmarkStart w:id="165" w:name="_Toc259093677"/>
      <w:r/>
      <w:bookmarkStart w:id="166" w:name="_Toc16110"/>
      <w:r/>
      <w:bookmarkStart w:id="167" w:name="_Toc3225"/>
      <w:r/>
      <w:bookmarkStart w:id="168" w:name="_Toc774"/>
      <w:r/>
      <w:bookmarkEnd w:id="154"/>
      <w:r/>
      <w:bookmarkEnd w:id="155"/>
      <w:r/>
      <w:bookmarkEnd w:id="156"/>
      <w:r/>
      <w:bookmarkEnd w:id="157"/>
      <w:r/>
      <w:bookmarkEnd w:id="158"/>
      <w:r/>
      <w:bookmarkEnd w:id="159"/>
      <w:r>
        <w:rPr>
          <w:rFonts w:hint="eastAsia" w:ascii="楷体" w:hAnsi="楷体" w:eastAsia="楷体" w:cs="宋体"/>
          <w:b/>
          <w:sz w:val="24"/>
        </w:rPr>
        <w:t xml:space="preserve">2.6 技术资料</w:t>
      </w:r>
      <w:bookmarkEnd w:id="160"/>
      <w:r/>
      <w:bookmarkEnd w:id="161"/>
      <w:r/>
      <w:bookmarkEnd w:id="162"/>
      <w:r/>
      <w:bookmarkEnd w:id="163"/>
      <w:r/>
      <w:bookmarkEnd w:id="164"/>
      <w:r/>
      <w:bookmarkEnd w:id="165"/>
      <w:r>
        <w:rPr>
          <w:rFonts w:hint="eastAsia" w:ascii="楷体" w:hAnsi="楷体" w:eastAsia="楷体" w:cs="宋体"/>
          <w:b/>
          <w:sz w:val="24"/>
        </w:rPr>
        <w:t xml:space="preserve">和保密义务</w:t>
      </w:r>
      <w:bookmarkEnd w:id="166"/>
      <w:r/>
      <w:bookmarkEnd w:id="167"/>
      <w:r/>
      <w:bookmarkEnd w:id="168"/>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2.6.1 乙方有权依据合同约定和项目需要，向甲方了解有关情况，调阅有关资料等，甲方应予积极配合；</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2.6.2 乙方有义务妥善保管和保护由甲方提供的前款信息和资料等；</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2.6.5 本保密条款长期有效，本合同变更、终止或解除等均不影响本条款的效力。</w:t>
      </w:r>
      <w:r/>
    </w:p>
    <w:p>
      <w:pPr>
        <w:ind w:firstLine="482"/>
        <w:spacing w:line="360" w:lineRule="auto"/>
        <w:rPr>
          <w:rFonts w:hint="eastAsia" w:ascii="楷体" w:hAnsi="楷体" w:eastAsia="楷体" w:cs="宋体"/>
          <w:b/>
          <w:sz w:val="24"/>
        </w:rPr>
        <w:outlineLvl w:val="0"/>
      </w:pPr>
      <w:r/>
      <w:bookmarkStart w:id="169" w:name="_Toc7860"/>
      <w:r>
        <w:rPr>
          <w:rFonts w:hint="eastAsia" w:ascii="楷体" w:hAnsi="楷体" w:eastAsia="楷体" w:cs="宋体"/>
          <w:b/>
          <w:sz w:val="24"/>
        </w:rPr>
        <w:t xml:space="preserve">2.7 质量保证</w:t>
      </w:r>
      <w:bookmarkEnd w:id="169"/>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2.7.1 乙方应建立和完善履行合同的内部质量保证体系，并提供相关内部规章制度给</w:t>
      </w:r>
      <w:r>
        <w:rPr>
          <w:rFonts w:hint="eastAsia" w:ascii="楷体" w:hAnsi="楷体" w:eastAsia="楷体" w:cs="宋体"/>
          <w:sz w:val="24"/>
        </w:rPr>
        <w:t xml:space="preserve">甲方，以便甲方进行监督检查；</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楷体" w:hAnsi="楷体" w:eastAsia="楷体" w:cs="宋体"/>
          <w:b/>
          <w:sz w:val="24"/>
        </w:rPr>
        <w:outlineLvl w:val="0"/>
      </w:pPr>
      <w:r/>
      <w:bookmarkStart w:id="170" w:name="_Toc17244"/>
      <w:r/>
      <w:bookmarkStart w:id="171" w:name="_Toc279701252"/>
      <w:r/>
      <w:bookmarkStart w:id="172" w:name="_Toc259093681"/>
      <w:r/>
      <w:bookmarkStart w:id="173" w:name="_Toc487900362"/>
      <w:r>
        <w:rPr>
          <w:rFonts w:hint="eastAsia" w:ascii="楷体" w:hAnsi="楷体" w:eastAsia="楷体" w:cs="宋体"/>
          <w:b/>
          <w:sz w:val="24"/>
        </w:rPr>
        <w:t xml:space="preserve">2.8 货物的风险负担</w:t>
      </w:r>
      <w:bookmarkEnd w:id="170"/>
      <w:r/>
      <w:r/>
    </w:p>
    <w:p>
      <w:pPr>
        <w:ind w:firstLine="480"/>
        <w:spacing w:line="360" w:lineRule="auto"/>
        <w:rPr>
          <w:rFonts w:hint="eastAsia" w:ascii="楷体" w:hAnsi="楷体" w:eastAsia="楷体" w:cs="宋体"/>
          <w:b/>
          <w:iCs/>
          <w:sz w:val="24"/>
        </w:rPr>
      </w:pPr>
      <w:r>
        <w:rPr>
          <w:rFonts w:hint="eastAsia" w:ascii="楷体" w:hAnsi="楷体" w:eastAsia="楷体" w:cs="宋体"/>
          <w:sz w:val="24"/>
        </w:rPr>
        <w:t xml:space="preserve">货物或者在途货物或者交付给第一承运人后的货物毁损、灭失的风险负担详见</w:t>
      </w:r>
      <w:r>
        <w:rPr>
          <w:rFonts w:hint="eastAsia" w:ascii="楷体" w:hAnsi="楷体" w:eastAsia="楷体" w:cs="宋体"/>
          <w:b/>
          <w:iCs/>
          <w:sz w:val="24"/>
          <w:u w:val="single"/>
        </w:rPr>
        <w:t xml:space="preserve">合同专用条款2</w:t>
      </w:r>
      <w:r>
        <w:rPr>
          <w:rFonts w:ascii="楷体" w:hAnsi="楷体" w:eastAsia="楷体" w:cs="宋体"/>
          <w:b/>
          <w:iCs/>
          <w:sz w:val="24"/>
          <w:u w:val="single"/>
        </w:rPr>
        <w:t xml:space="preserve">.8</w:t>
      </w:r>
      <w:r>
        <w:rPr>
          <w:rFonts w:hint="eastAsia" w:ascii="楷体" w:hAnsi="楷体" w:eastAsia="楷体" w:cs="宋体"/>
          <w:iCs/>
          <w:sz w:val="24"/>
        </w:rPr>
        <w:t xml:space="preserve">。</w:t>
      </w:r>
      <w:r/>
    </w:p>
    <w:p>
      <w:pPr>
        <w:ind w:firstLine="482"/>
        <w:spacing w:line="360" w:lineRule="auto"/>
        <w:rPr>
          <w:rFonts w:hint="eastAsia" w:ascii="楷体" w:hAnsi="楷体" w:eastAsia="楷体" w:cs="宋体"/>
          <w:b/>
          <w:sz w:val="24"/>
        </w:rPr>
        <w:outlineLvl w:val="0"/>
      </w:pPr>
      <w:r/>
      <w:bookmarkStart w:id="174" w:name="_Toc14055"/>
      <w:r>
        <w:rPr>
          <w:rFonts w:hint="eastAsia" w:ascii="楷体" w:hAnsi="楷体" w:eastAsia="楷体" w:cs="宋体"/>
          <w:b/>
          <w:sz w:val="24"/>
        </w:rPr>
        <w:t xml:space="preserve">2.9 延迟</w:t>
      </w:r>
      <w:bookmarkEnd w:id="171"/>
      <w:r/>
      <w:bookmarkEnd w:id="172"/>
      <w:r/>
      <w:bookmarkEnd w:id="173"/>
      <w:r/>
      <w:bookmarkEnd w:id="174"/>
      <w:r>
        <w:rPr>
          <w:rFonts w:hint="eastAsia" w:ascii="楷体" w:hAnsi="楷体" w:eastAsia="楷体" w:cs="宋体"/>
          <w:b/>
          <w:sz w:val="24"/>
        </w:rPr>
        <w:t xml:space="preserve">交付</w:t>
      </w:r>
      <w:r/>
    </w:p>
    <w:p>
      <w:pPr>
        <w:ind w:firstLine="480"/>
        <w:spacing w:line="360" w:lineRule="auto"/>
        <w:rPr>
          <w:rFonts w:hint="eastAsia" w:ascii="楷体" w:hAnsi="楷体" w:eastAsia="楷体" w:cs="宋体"/>
          <w:sz w:val="24"/>
        </w:rPr>
      </w:pPr>
      <w:r>
        <w:rPr>
          <w:rFonts w:hint="eastAsia" w:ascii="楷体" w:hAnsi="楷体" w:eastAsia="楷体"/>
          <w:sz w:val="24"/>
        </w:rPr>
        <w:t xml:space="preserve">甲乙双方签订合同后，乙方应按照合同约定履行合同义务，除不可抗力外，乙方不得延迟交付。</w:t>
      </w:r>
      <w:r>
        <w:rPr>
          <w:rFonts w:hint="eastAsia" w:ascii="楷体" w:hAnsi="楷体" w:eastAsia="楷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hint="eastAsia" w:ascii="楷体" w:hAnsi="楷体" w:eastAsia="楷体" w:cs="宋体"/>
          <w:b/>
          <w:sz w:val="24"/>
        </w:rPr>
        <w:outlineLvl w:val="0"/>
      </w:pPr>
      <w:r/>
      <w:bookmarkStart w:id="175" w:name="_Toc7502"/>
      <w:r/>
      <w:bookmarkStart w:id="176" w:name="_Toc487900364"/>
      <w:r/>
      <w:bookmarkStart w:id="177" w:name="_Ref467378121"/>
      <w:r/>
      <w:bookmarkStart w:id="178" w:name="_Toc279701254"/>
      <w:r/>
      <w:bookmarkStart w:id="179" w:name="_Toc259093683"/>
      <w:r>
        <w:rPr>
          <w:rFonts w:hint="eastAsia" w:ascii="楷体" w:hAnsi="楷体" w:eastAsia="楷体" w:cs="宋体"/>
          <w:b/>
          <w:sz w:val="24"/>
        </w:rPr>
        <w:t xml:space="preserve">2.10 合同变更</w:t>
      </w:r>
      <w:bookmarkEnd w:id="175"/>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80" w:name="_Toc259093688"/>
      <w:r/>
      <w:bookmarkStart w:id="181" w:name="_Toc279701259"/>
      <w:r/>
      <w:bookmarkStart w:id="182" w:name="_Toc487900369"/>
      <w:r/>
      <w:r/>
    </w:p>
    <w:p>
      <w:pPr>
        <w:ind w:firstLine="482"/>
        <w:spacing w:line="360" w:lineRule="auto"/>
        <w:rPr>
          <w:rFonts w:hint="eastAsia" w:ascii="楷体" w:hAnsi="楷体" w:eastAsia="楷体" w:cs="宋体"/>
          <w:b/>
          <w:sz w:val="24"/>
        </w:rPr>
        <w:outlineLvl w:val="0"/>
      </w:pPr>
      <w:r/>
      <w:bookmarkStart w:id="183" w:name="_Toc22955"/>
      <w:r/>
      <w:bookmarkStart w:id="184" w:name="_Toc10366"/>
      <w:r/>
      <w:bookmarkStart w:id="185" w:name="_Toc15237"/>
      <w:r>
        <w:rPr>
          <w:rFonts w:hint="eastAsia" w:ascii="楷体" w:hAnsi="楷体" w:eastAsia="楷体" w:cs="宋体"/>
          <w:b/>
          <w:sz w:val="24"/>
        </w:rPr>
        <w:t xml:space="preserve">2.11 合同转让</w:t>
      </w:r>
      <w:bookmarkEnd w:id="180"/>
      <w:r/>
      <w:bookmarkEnd w:id="181"/>
      <w:r/>
      <w:bookmarkEnd w:id="182"/>
      <w:r>
        <w:rPr>
          <w:rFonts w:hint="eastAsia" w:ascii="楷体" w:hAnsi="楷体" w:eastAsia="楷体" w:cs="宋体"/>
          <w:b/>
          <w:sz w:val="24"/>
        </w:rPr>
        <w:t xml:space="preserve">和分包</w:t>
      </w:r>
      <w:bookmarkEnd w:id="183"/>
      <w:r/>
      <w:bookmarkEnd w:id="184"/>
      <w:r/>
      <w:bookmarkEnd w:id="185"/>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2.11.1</w:t>
      </w:r>
      <w:r>
        <w:rPr>
          <w:rFonts w:hint="eastAsia" w:ascii="楷体" w:hAnsi="楷体" w:eastAsia="楷体" w:cs="宋体"/>
          <w:sz w:val="24"/>
        </w:rPr>
        <w:t xml:space="preserve">本</w:t>
      </w:r>
      <w:r>
        <w:rPr>
          <w:rFonts w:hint="eastAsia" w:ascii="楷体" w:hAnsi="楷体" w:eastAsia="楷体" w:cs="宋体"/>
          <w:sz w:val="24"/>
        </w:rPr>
        <w:t xml:space="preserve">合同不得转让</w:t>
      </w:r>
      <w:r>
        <w:rPr>
          <w:rFonts w:hint="eastAsia" w:ascii="楷体" w:hAnsi="楷体" w:eastAsia="楷体" w:cs="宋体"/>
          <w:sz w:val="24"/>
        </w:rPr>
        <w:t xml:space="preserve">和分包</w:t>
      </w:r>
      <w:r>
        <w:rPr>
          <w:rFonts w:hint="eastAsia" w:ascii="楷体" w:hAnsi="楷体" w:eastAsia="楷体" w:cs="宋体"/>
          <w:sz w:val="24"/>
        </w:rPr>
        <w:t xml:space="preserve">，</w:t>
      </w:r>
      <w:r>
        <w:rPr>
          <w:rFonts w:hint="eastAsia" w:ascii="楷体" w:hAnsi="楷体" w:eastAsia="楷体" w:cs="宋体"/>
          <w:sz w:val="24"/>
        </w:rPr>
        <w:t xml:space="preserve">中标人转让</w:t>
      </w:r>
      <w:r>
        <w:rPr>
          <w:rFonts w:hint="eastAsia" w:ascii="楷体" w:hAnsi="楷体" w:eastAsia="楷体" w:cs="宋体"/>
          <w:sz w:val="24"/>
        </w:rPr>
        <w:t xml:space="preserve">或</w:t>
      </w:r>
      <w:r>
        <w:rPr>
          <w:rFonts w:hint="eastAsia" w:ascii="楷体" w:hAnsi="楷体" w:eastAsia="楷体" w:cs="宋体"/>
          <w:sz w:val="24"/>
        </w:rPr>
        <w:t xml:space="preserve">分包</w:t>
      </w:r>
      <w:r>
        <w:rPr>
          <w:rFonts w:hint="eastAsia" w:ascii="楷体" w:hAnsi="楷体" w:eastAsia="楷体" w:cs="宋体"/>
          <w:sz w:val="24"/>
        </w:rPr>
        <w:t xml:space="preserve">的</w:t>
      </w:r>
      <w:r>
        <w:rPr>
          <w:rFonts w:hint="eastAsia" w:ascii="楷体" w:hAnsi="楷体" w:eastAsia="楷体" w:cs="宋体"/>
          <w:sz w:val="24"/>
        </w:rPr>
        <w:t xml:space="preserve">,采购人有权终止合同。转</w:t>
      </w:r>
      <w:r>
        <w:rPr>
          <w:rFonts w:hint="eastAsia" w:ascii="楷体" w:hAnsi="楷体" w:eastAsia="楷体" w:cs="宋体"/>
          <w:sz w:val="24"/>
        </w:rPr>
        <w:t xml:space="preserve">让</w:t>
      </w:r>
      <w:r>
        <w:rPr>
          <w:rFonts w:hint="eastAsia" w:ascii="楷体" w:hAnsi="楷体" w:eastAsia="楷体" w:cs="宋体"/>
          <w:sz w:val="24"/>
        </w:rPr>
        <w:t xml:space="preserve">或分包造成采购人损失的，中标人应承担相应赔偿责任</w:t>
      </w:r>
      <w:r>
        <w:rPr>
          <w:rFonts w:hint="eastAsia" w:ascii="楷体" w:hAnsi="楷体" w:eastAsia="楷体" w:cs="宋体"/>
          <w:sz w:val="24"/>
        </w:rPr>
        <w:t xml:space="preserve">。</w:t>
      </w:r>
      <w:r/>
    </w:p>
    <w:p>
      <w:pPr>
        <w:ind w:firstLine="482"/>
        <w:spacing w:line="360" w:lineRule="auto"/>
        <w:rPr>
          <w:rFonts w:hint="eastAsia" w:ascii="楷体" w:hAnsi="楷体" w:eastAsia="楷体" w:cs="宋体"/>
          <w:b/>
          <w:sz w:val="24"/>
        </w:rPr>
        <w:outlineLvl w:val="0"/>
      </w:pPr>
      <w:r/>
      <w:bookmarkStart w:id="186" w:name="_Toc13566"/>
      <w:r/>
      <w:bookmarkStart w:id="187" w:name="_Toc14066"/>
      <w:r/>
      <w:bookmarkStart w:id="188" w:name="_Toc16508"/>
      <w:r>
        <w:rPr>
          <w:rFonts w:hint="eastAsia" w:ascii="楷体" w:hAnsi="楷体" w:eastAsia="楷体" w:cs="宋体"/>
          <w:b/>
          <w:sz w:val="24"/>
        </w:rPr>
        <w:t xml:space="preserve">2.12 不可抗力</w:t>
      </w:r>
      <w:bookmarkEnd w:id="186"/>
      <w:r/>
      <w:bookmarkEnd w:id="187"/>
      <w:r/>
      <w:bookmarkEnd w:id="188"/>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2.12.2如不可抗力无法消除，致使合同目的无法实现的，双方均有权解除合同，且均不互相索赔。</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2.12.3 因不可抗力致使合同有变更必要的，双方当事人应在</w:t>
      </w:r>
      <w:r>
        <w:rPr>
          <w:rFonts w:hint="eastAsia" w:ascii="楷体" w:hAnsi="楷体" w:eastAsia="楷体" w:cs="宋体"/>
          <w:b/>
          <w:iCs/>
          <w:sz w:val="24"/>
        </w:rPr>
        <w:t xml:space="preserve">合同专用条款2</w:t>
      </w:r>
      <w:r>
        <w:rPr>
          <w:rFonts w:ascii="楷体" w:hAnsi="楷体" w:eastAsia="楷体" w:cs="宋体"/>
          <w:b/>
          <w:iCs/>
          <w:sz w:val="24"/>
        </w:rPr>
        <w:t xml:space="preserve">.12.3</w:t>
      </w:r>
      <w:r>
        <w:rPr>
          <w:rFonts w:hint="eastAsia" w:ascii="楷体" w:hAnsi="楷体" w:eastAsia="楷体" w:cs="宋体"/>
          <w:sz w:val="24"/>
        </w:rPr>
        <w:t xml:space="preserve">约定时间内以书面形式变更合同；</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2.12.4受不可抗力影响的一方在不可抗力发生后，应在</w:t>
      </w:r>
      <w:r>
        <w:rPr>
          <w:rFonts w:hint="eastAsia" w:ascii="楷体" w:hAnsi="楷体" w:eastAsia="楷体" w:cs="宋体"/>
          <w:b/>
          <w:iCs/>
          <w:sz w:val="24"/>
          <w:u w:val="single"/>
        </w:rPr>
        <w:t xml:space="preserve">合同专用条款2</w:t>
      </w:r>
      <w:r>
        <w:rPr>
          <w:rFonts w:ascii="楷体" w:hAnsi="楷体" w:eastAsia="楷体" w:cs="宋体"/>
          <w:b/>
          <w:iCs/>
          <w:sz w:val="24"/>
          <w:u w:val="single"/>
        </w:rPr>
        <w:t xml:space="preserve">.12.4</w:t>
      </w:r>
      <w:r>
        <w:rPr>
          <w:rFonts w:hint="eastAsia" w:ascii="楷体" w:hAnsi="楷体" w:eastAsia="楷体" w:cs="宋体"/>
          <w:sz w:val="24"/>
        </w:rPr>
        <w:t xml:space="preserve">约定时间内以书面形式通知对方当事人，并在</w:t>
      </w:r>
      <w:r>
        <w:rPr>
          <w:rFonts w:hint="eastAsia" w:ascii="楷体" w:hAnsi="楷体" w:eastAsia="楷体" w:cs="宋体"/>
          <w:b/>
          <w:iCs/>
          <w:sz w:val="24"/>
          <w:u w:val="single"/>
        </w:rPr>
        <w:t xml:space="preserve">合同专用条款2</w:t>
      </w:r>
      <w:r>
        <w:rPr>
          <w:rFonts w:ascii="楷体" w:hAnsi="楷体" w:eastAsia="楷体" w:cs="宋体"/>
          <w:b/>
          <w:iCs/>
          <w:sz w:val="24"/>
          <w:u w:val="single"/>
        </w:rPr>
        <w:t xml:space="preserve">.12.4</w:t>
      </w:r>
      <w:r>
        <w:rPr>
          <w:rFonts w:hint="eastAsia" w:ascii="楷体" w:hAnsi="楷体" w:eastAsia="楷体" w:cs="宋体"/>
          <w:sz w:val="24"/>
        </w:rPr>
        <w:t xml:space="preserve">约定时间内，将有关部门出具的证明文件送达对方当事人。</w:t>
      </w:r>
      <w:r/>
    </w:p>
    <w:p>
      <w:pPr>
        <w:ind w:firstLine="482"/>
        <w:spacing w:line="360" w:lineRule="auto"/>
        <w:rPr>
          <w:rFonts w:hint="eastAsia" w:ascii="楷体" w:hAnsi="楷体" w:eastAsia="楷体" w:cs="宋体"/>
          <w:b/>
          <w:sz w:val="24"/>
        </w:rPr>
        <w:outlineLvl w:val="0"/>
      </w:pPr>
      <w:r/>
      <w:bookmarkStart w:id="189" w:name="_Toc6969"/>
      <w:r/>
      <w:bookmarkStart w:id="190" w:name="_Toc487900365"/>
      <w:r/>
      <w:bookmarkStart w:id="191" w:name="_Toc30676"/>
      <w:r/>
      <w:bookmarkStart w:id="192" w:name="_Toc259093684"/>
      <w:r/>
      <w:bookmarkStart w:id="193" w:name="_Toc689"/>
      <w:r/>
      <w:bookmarkStart w:id="194" w:name="_Toc279701255"/>
      <w:r>
        <w:rPr>
          <w:rFonts w:hint="eastAsia" w:ascii="楷体" w:hAnsi="楷体" w:eastAsia="楷体" w:cs="宋体"/>
          <w:b/>
          <w:sz w:val="24"/>
        </w:rPr>
        <w:t xml:space="preserve">2.13 税费</w:t>
      </w:r>
      <w:bookmarkEnd w:id="189"/>
      <w:r/>
      <w:bookmarkEnd w:id="190"/>
      <w:r/>
      <w:bookmarkEnd w:id="191"/>
      <w:r/>
      <w:bookmarkEnd w:id="192"/>
      <w:r/>
      <w:bookmarkEnd w:id="193"/>
      <w:r/>
      <w:bookmarkEnd w:id="194"/>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与合同有关的一切税费，均按照中华人民共和国法律的相关规定。</w:t>
      </w:r>
      <w:r/>
    </w:p>
    <w:p>
      <w:pPr>
        <w:ind w:firstLine="482"/>
        <w:spacing w:line="360" w:lineRule="auto"/>
        <w:rPr>
          <w:rFonts w:hint="eastAsia" w:ascii="楷体" w:hAnsi="楷体" w:eastAsia="楷体" w:cs="宋体"/>
          <w:b/>
          <w:sz w:val="24"/>
        </w:rPr>
        <w:outlineLvl w:val="0"/>
      </w:pPr>
      <w:r/>
      <w:bookmarkStart w:id="195" w:name="_Toc259093687"/>
      <w:r/>
      <w:bookmarkStart w:id="196" w:name="_Toc16959"/>
      <w:r/>
      <w:bookmarkStart w:id="197" w:name="_Toc7102"/>
      <w:r/>
      <w:bookmarkStart w:id="198" w:name="_Toc487900368"/>
      <w:r/>
      <w:bookmarkStart w:id="199" w:name="_Toc279701258"/>
      <w:r/>
      <w:bookmarkStart w:id="200" w:name="_Toc8298"/>
      <w:r>
        <w:rPr>
          <w:rFonts w:hint="eastAsia" w:ascii="楷体" w:hAnsi="楷体" w:eastAsia="楷体" w:cs="宋体"/>
          <w:b/>
          <w:sz w:val="24"/>
        </w:rPr>
        <w:t xml:space="preserve">2.14乙方破产</w:t>
      </w:r>
      <w:bookmarkEnd w:id="195"/>
      <w:r/>
      <w:bookmarkEnd w:id="196"/>
      <w:r/>
      <w:bookmarkEnd w:id="197"/>
      <w:r/>
      <w:bookmarkEnd w:id="198"/>
      <w:r/>
      <w:bookmarkEnd w:id="199"/>
      <w:r/>
      <w:bookmarkEnd w:id="200"/>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楷体" w:hAnsi="楷体" w:eastAsia="楷体" w:cs="宋体"/>
          <w:b/>
          <w:sz w:val="24"/>
        </w:rPr>
        <w:outlineLvl w:val="0"/>
      </w:pPr>
      <w:r/>
      <w:bookmarkStart w:id="201" w:name="_Toc15387"/>
      <w:r/>
      <w:bookmarkStart w:id="202" w:name="_Toc6134"/>
      <w:r/>
      <w:bookmarkStart w:id="203" w:name="_Toc29333"/>
      <w:r>
        <w:rPr>
          <w:rFonts w:hint="eastAsia" w:ascii="楷体" w:hAnsi="楷体" w:eastAsia="楷体" w:cs="宋体"/>
          <w:b/>
          <w:sz w:val="24"/>
        </w:rPr>
        <w:t xml:space="preserve">2.15 合同中止、终止</w:t>
      </w:r>
      <w:bookmarkEnd w:id="201"/>
      <w:r/>
      <w:bookmarkEnd w:id="202"/>
      <w:r/>
      <w:bookmarkEnd w:id="203"/>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2.15.1 双方当事人不得擅自中止或者终止合同；</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楷体" w:hAnsi="楷体" w:eastAsia="楷体" w:cs="宋体"/>
          <w:b/>
          <w:sz w:val="24"/>
        </w:rPr>
        <w:outlineLvl w:val="0"/>
      </w:pPr>
      <w:r/>
      <w:bookmarkStart w:id="204" w:name="_Toc6596"/>
      <w:r/>
      <w:bookmarkStart w:id="205" w:name="_Toc14563"/>
      <w:r/>
      <w:bookmarkStart w:id="206" w:name="_Toc1125"/>
      <w:r>
        <w:rPr>
          <w:rFonts w:hint="eastAsia" w:ascii="楷体" w:hAnsi="楷体" w:eastAsia="楷体" w:cs="宋体"/>
          <w:b/>
          <w:sz w:val="24"/>
        </w:rPr>
        <w:t xml:space="preserve">2.16检验和验收</w:t>
      </w:r>
      <w:bookmarkEnd w:id="204"/>
      <w:r/>
      <w:bookmarkEnd w:id="205"/>
      <w:r/>
      <w:bookmarkEnd w:id="206"/>
      <w:r/>
      <w:r/>
    </w:p>
    <w:p>
      <w:pPr>
        <w:ind w:firstLine="480"/>
        <w:spacing w:line="360" w:lineRule="auto"/>
        <w:tabs>
          <w:tab w:val="left" w:pos="360" w:leader="none"/>
          <w:tab w:val="left" w:pos="540" w:leader="none"/>
          <w:tab w:val="left" w:pos="1080" w:leader="none"/>
        </w:tabs>
        <w:rPr>
          <w:rFonts w:hint="eastAsia" w:ascii="楷体" w:hAnsi="楷体" w:eastAsia="楷体" w:cs="宋体"/>
          <w:sz w:val="24"/>
        </w:rPr>
      </w:pPr>
      <w:r>
        <w:rPr>
          <w:rFonts w:hint="eastAsia" w:ascii="楷体" w:hAnsi="楷体" w:eastAsia="楷体" w:cs="宋体"/>
          <w:sz w:val="24"/>
        </w:rPr>
        <w:t xml:space="preserve">2.16.1服务交付前，乙方应对服务的质量、数量等方面进行详细、全面的检验，并向甲方出具证明服务符合合同约定的文件；服务交付时，</w:t>
      </w:r>
      <w:r>
        <w:rPr>
          <w:rFonts w:hint="eastAsia" w:ascii="楷体" w:hAnsi="楷体" w:eastAsia="楷体" w:cs="宋体"/>
          <w:sz w:val="24"/>
        </w:rPr>
        <w:t xml:space="preserve">甲方提请</w:t>
      </w:r>
      <w:r>
        <w:rPr>
          <w:rFonts w:hint="eastAsia" w:ascii="楷体" w:hAnsi="楷体" w:eastAsia="楷体" w:cs="宋体"/>
          <w:sz w:val="24"/>
        </w:rPr>
        <w:t xml:space="preserve">省市文物局</w:t>
      </w:r>
      <w:r>
        <w:rPr>
          <w:rFonts w:hint="eastAsia" w:ascii="楷体" w:hAnsi="楷体" w:eastAsia="楷体" w:cs="宋体"/>
          <w:sz w:val="24"/>
        </w:rPr>
        <w:t xml:space="preserve">在</w:t>
      </w:r>
      <w:r>
        <w:rPr>
          <w:rFonts w:hint="eastAsia" w:ascii="楷体" w:hAnsi="楷体" w:eastAsia="楷体" w:cs="宋体"/>
          <w:b/>
          <w:iCs/>
          <w:sz w:val="24"/>
          <w:u w:val="single"/>
        </w:rPr>
        <w:t xml:space="preserve">合同专用条款2</w:t>
      </w:r>
      <w:r>
        <w:rPr>
          <w:rFonts w:ascii="楷体" w:hAnsi="楷体" w:eastAsia="楷体" w:cs="宋体"/>
          <w:b/>
          <w:iCs/>
          <w:sz w:val="24"/>
          <w:u w:val="single"/>
        </w:rPr>
        <w:t xml:space="preserve">.16.1</w:t>
      </w:r>
      <w:r>
        <w:rPr>
          <w:rFonts w:hint="eastAsia" w:ascii="楷体" w:hAnsi="楷体" w:eastAsia="楷体" w:cs="宋体"/>
          <w:sz w:val="24"/>
        </w:rPr>
        <w:t xml:space="preserve">组织验收</w:t>
      </w:r>
      <w:r>
        <w:rPr>
          <w:rFonts w:hint="eastAsia" w:ascii="楷体" w:hAnsi="楷体" w:eastAsia="楷体"/>
          <w:sz w:val="24"/>
        </w:rPr>
        <w:t xml:space="preserve">。</w:t>
      </w:r>
      <w:r/>
    </w:p>
    <w:p>
      <w:pPr>
        <w:ind w:firstLine="480"/>
        <w:spacing w:line="360" w:lineRule="auto"/>
        <w:tabs>
          <w:tab w:val="left" w:pos="360" w:leader="none"/>
          <w:tab w:val="left" w:pos="540" w:leader="none"/>
          <w:tab w:val="left" w:pos="1080" w:leader="none"/>
        </w:tabs>
        <w:rPr>
          <w:rFonts w:hint="eastAsia" w:ascii="楷体" w:hAnsi="楷体" w:eastAsia="楷体" w:cs="宋体"/>
          <w:sz w:val="24"/>
        </w:rPr>
      </w:pPr>
      <w:r>
        <w:rPr>
          <w:rFonts w:hint="eastAsia" w:ascii="楷体" w:hAnsi="楷体" w:eastAsia="楷体" w:cs="宋体"/>
          <w:sz w:val="24"/>
        </w:rPr>
        <w:t xml:space="preserve">2.16.2</w:t>
      </w:r>
      <w:r>
        <w:rPr>
          <w:rFonts w:hint="eastAsia" w:ascii="楷体" w:hAnsi="楷体" w:eastAsia="楷体" w:cs="宋体"/>
          <w:sz w:val="24"/>
        </w:rPr>
        <w:t xml:space="preserve">省市文物局</w:t>
      </w:r>
      <w:r>
        <w:rPr>
          <w:rFonts w:hint="eastAsia" w:ascii="楷体" w:hAnsi="楷体" w:eastAsia="楷体" w:cs="宋体"/>
          <w:sz w:val="24"/>
        </w:rPr>
        <w:t xml:space="preserve">按照</w:t>
      </w:r>
      <w:r>
        <w:rPr>
          <w:rFonts w:hint="eastAsia" w:ascii="楷体" w:hAnsi="楷体" w:eastAsia="楷体" w:cs="宋体"/>
          <w:sz w:val="24"/>
        </w:rPr>
        <w:t xml:space="preserve">相关</w:t>
      </w:r>
      <w:r>
        <w:rPr>
          <w:rFonts w:hint="eastAsia" w:ascii="楷体" w:hAnsi="楷体" w:eastAsia="楷体" w:cs="宋体"/>
          <w:sz w:val="24"/>
        </w:rPr>
        <w:t xml:space="preserve">标准，组织验收后，出</w:t>
      </w:r>
      <w:r>
        <w:rPr>
          <w:rFonts w:hint="eastAsia" w:ascii="楷体" w:hAnsi="楷体" w:eastAsia="楷体" w:cs="宋体"/>
          <w:sz w:val="24"/>
        </w:rPr>
        <w:t xml:space="preserve">具验收</w:t>
      </w:r>
      <w:r>
        <w:rPr>
          <w:rFonts w:hint="eastAsia" w:ascii="楷体" w:hAnsi="楷体" w:eastAsia="楷体" w:cs="宋体"/>
          <w:sz w:val="24"/>
        </w:rPr>
        <w:t xml:space="preserve">意见</w:t>
      </w:r>
      <w:r>
        <w:rPr>
          <w:rFonts w:hint="eastAsia" w:ascii="楷体" w:hAnsi="楷体" w:eastAsia="楷体" w:cs="宋体"/>
          <w:sz w:val="24"/>
        </w:rPr>
        <w:t xml:space="preserve">。</w:t>
      </w:r>
      <w:r/>
    </w:p>
    <w:p>
      <w:pPr>
        <w:ind w:firstLine="480"/>
        <w:spacing w:line="360" w:lineRule="auto"/>
        <w:tabs>
          <w:tab w:val="left" w:pos="360" w:leader="none"/>
          <w:tab w:val="left" w:pos="540" w:leader="none"/>
          <w:tab w:val="left" w:pos="1080" w:leader="none"/>
        </w:tabs>
        <w:rPr>
          <w:rFonts w:hint="eastAsia" w:ascii="楷体" w:hAnsi="楷体" w:eastAsia="楷体" w:cs="宋体"/>
          <w:iCs/>
          <w:sz w:val="24"/>
        </w:rPr>
      </w:pPr>
      <w:r>
        <w:rPr>
          <w:rFonts w:hint="eastAsia" w:ascii="楷体" w:hAnsi="楷体" w:eastAsia="楷体" w:cs="宋体"/>
          <w:sz w:val="24"/>
        </w:rPr>
        <w:t xml:space="preserve">2.16.3 检验和验收标准、程序等具体内容以及前述验收</w:t>
      </w:r>
      <w:r>
        <w:rPr>
          <w:rFonts w:hint="eastAsia" w:ascii="楷体" w:hAnsi="楷体" w:eastAsia="楷体" w:cs="宋体"/>
          <w:sz w:val="24"/>
        </w:rPr>
        <w:t xml:space="preserve">意见</w:t>
      </w:r>
      <w:r>
        <w:rPr>
          <w:rFonts w:hint="eastAsia" w:ascii="楷体" w:hAnsi="楷体" w:eastAsia="楷体" w:cs="宋体"/>
          <w:sz w:val="24"/>
        </w:rPr>
        <w:t xml:space="preserve">的效力详见</w:t>
      </w:r>
      <w:r>
        <w:rPr>
          <w:rFonts w:hint="eastAsia" w:ascii="楷体" w:hAnsi="楷体" w:eastAsia="楷体" w:cs="宋体"/>
          <w:b/>
          <w:iCs/>
          <w:sz w:val="24"/>
          <w:u w:val="single"/>
        </w:rPr>
        <w:t xml:space="preserve">合同专用条款2</w:t>
      </w:r>
      <w:r>
        <w:rPr>
          <w:rFonts w:ascii="楷体" w:hAnsi="楷体" w:eastAsia="楷体" w:cs="宋体"/>
          <w:b/>
          <w:iCs/>
          <w:sz w:val="24"/>
          <w:u w:val="single"/>
        </w:rPr>
        <w:t xml:space="preserve">.16.3</w:t>
      </w:r>
      <w:r>
        <w:rPr>
          <w:rFonts w:hint="eastAsia" w:ascii="楷体" w:hAnsi="楷体" w:eastAsia="楷体" w:cs="宋体"/>
          <w:iCs/>
          <w:sz w:val="24"/>
        </w:rPr>
        <w:t xml:space="preserve">。</w:t>
      </w:r>
      <w:r/>
    </w:p>
    <w:p>
      <w:pPr>
        <w:ind w:firstLine="482"/>
        <w:spacing w:line="360" w:lineRule="auto"/>
        <w:rPr>
          <w:rFonts w:hint="eastAsia" w:ascii="楷体" w:hAnsi="楷体" w:eastAsia="楷体" w:cs="宋体"/>
          <w:b/>
          <w:sz w:val="24"/>
        </w:rPr>
        <w:outlineLvl w:val="0"/>
      </w:pPr>
      <w:r/>
      <w:bookmarkStart w:id="207" w:name="_Toc487900371"/>
      <w:r/>
      <w:bookmarkStart w:id="208" w:name="_Toc259093690"/>
      <w:r/>
      <w:bookmarkStart w:id="209" w:name="_Toc279701261"/>
      <w:r/>
      <w:bookmarkStart w:id="210" w:name="_Toc11284"/>
      <w:r/>
      <w:bookmarkStart w:id="211" w:name="_Toc19604"/>
      <w:r/>
      <w:bookmarkStart w:id="212" w:name="_Toc25182"/>
      <w:r/>
      <w:bookmarkEnd w:id="176"/>
      <w:r/>
      <w:bookmarkEnd w:id="177"/>
      <w:r/>
      <w:bookmarkEnd w:id="178"/>
      <w:r/>
      <w:bookmarkEnd w:id="179"/>
      <w:r>
        <w:rPr>
          <w:rFonts w:hint="eastAsia" w:ascii="楷体" w:hAnsi="楷体" w:eastAsia="楷体" w:cs="宋体"/>
          <w:b/>
          <w:sz w:val="24"/>
        </w:rPr>
        <w:t xml:space="preserve">2.17 通知</w:t>
      </w:r>
      <w:bookmarkEnd w:id="207"/>
      <w:r/>
      <w:bookmarkEnd w:id="208"/>
      <w:r/>
      <w:bookmarkEnd w:id="209"/>
      <w:r>
        <w:rPr>
          <w:rFonts w:hint="eastAsia" w:ascii="楷体" w:hAnsi="楷体" w:eastAsia="楷体" w:cs="宋体"/>
          <w:b/>
          <w:sz w:val="24"/>
        </w:rPr>
        <w:t xml:space="preserve">和送达</w:t>
      </w:r>
      <w:bookmarkEnd w:id="210"/>
      <w:r/>
      <w:bookmarkEnd w:id="211"/>
      <w:r/>
      <w:bookmarkEnd w:id="212"/>
      <w:r/>
      <w:r/>
    </w:p>
    <w:p>
      <w:pPr>
        <w:ind w:firstLine="480"/>
        <w:spacing w:line="360" w:lineRule="auto"/>
        <w:rPr>
          <w:rFonts w:hint="eastAsia" w:ascii="楷体" w:hAnsi="楷体" w:eastAsia="楷体" w:cs="宋体"/>
          <w:sz w:val="24"/>
        </w:rPr>
      </w:pPr>
      <w:r/>
      <w:bookmarkStart w:id="213" w:name="_Toc3135"/>
      <w:r/>
      <w:bookmarkStart w:id="214" w:name="_Toc6698"/>
      <w:r/>
      <w:bookmarkStart w:id="215" w:name="_Toc487900372"/>
      <w:r/>
      <w:bookmarkStart w:id="216" w:name="_Toc279701262"/>
      <w:r/>
      <w:bookmarkStart w:id="217" w:name="_Toc259093691"/>
      <w:r>
        <w:rPr>
          <w:rFonts w:hint="eastAsia" w:ascii="楷体" w:hAnsi="楷体" w:eastAsia="楷体" w:cs="宋体"/>
          <w:sz w:val="24"/>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楷体" w:hAnsi="楷体" w:eastAsia="楷体" w:cs="宋体"/>
          <w:sz w:val="24"/>
          <w:u w:val="single"/>
        </w:rPr>
        <w:t xml:space="preserve">3</w:t>
      </w:r>
      <w:r>
        <w:rPr>
          <w:rFonts w:hint="eastAsia" w:ascii="楷体" w:hAnsi="楷体" w:eastAsia="楷体" w:cs="宋体"/>
          <w:sz w:val="24"/>
        </w:rPr>
        <w:t xml:space="preserve">个工作日内书面通知对方当事人，在对方当事人收到有关变更通知之前，变更前的约定送达方式或者地址仍视为有效。</w:t>
      </w:r>
      <w:bookmarkEnd w:id="213"/>
      <w:r/>
      <w:bookmarkEnd w:id="214"/>
      <w:r/>
      <w:r/>
    </w:p>
    <w:p>
      <w:pPr>
        <w:ind w:firstLine="480"/>
        <w:spacing w:line="360" w:lineRule="auto"/>
        <w:rPr>
          <w:rFonts w:hint="eastAsia" w:ascii="楷体" w:hAnsi="楷体" w:eastAsia="楷体" w:cs="宋体"/>
          <w:sz w:val="24"/>
        </w:rPr>
      </w:pPr>
      <w:r/>
      <w:bookmarkStart w:id="218" w:name="_Toc23294"/>
      <w:r/>
      <w:bookmarkStart w:id="219" w:name="_Toc23128"/>
      <w:r>
        <w:rPr>
          <w:rFonts w:hint="eastAsia" w:ascii="楷体" w:hAnsi="楷体" w:eastAsia="楷体" w:cs="宋体"/>
          <w:sz w:val="24"/>
        </w:rPr>
        <w:t xml:space="preserve">2.17.2</w:t>
      </w:r>
      <w:bookmarkEnd w:id="218"/>
      <w:r/>
      <w:bookmarkEnd w:id="219"/>
      <w:r>
        <w:rPr>
          <w:rFonts w:hint="eastAsia" w:ascii="楷体" w:hAnsi="楷体" w:eastAsia="楷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hint="eastAsia" w:ascii="楷体" w:hAnsi="楷体" w:eastAsia="楷体" w:cs="宋体"/>
          <w:b/>
          <w:sz w:val="24"/>
        </w:rPr>
        <w:outlineLvl w:val="0"/>
      </w:pPr>
      <w:r/>
      <w:bookmarkStart w:id="220" w:name="_Toc18540"/>
      <w:r/>
      <w:bookmarkStart w:id="221" w:name="_Toc30599"/>
      <w:r/>
      <w:bookmarkStart w:id="222" w:name="_Toc4355"/>
      <w:r>
        <w:rPr>
          <w:rFonts w:hint="eastAsia" w:ascii="楷体" w:hAnsi="楷体" w:eastAsia="楷体" w:cs="宋体"/>
          <w:b/>
          <w:sz w:val="24"/>
        </w:rPr>
        <w:t xml:space="preserve">2.18 计量单位</w:t>
      </w:r>
      <w:bookmarkEnd w:id="215"/>
      <w:r/>
      <w:bookmarkEnd w:id="216"/>
      <w:r/>
      <w:bookmarkEnd w:id="217"/>
      <w:r/>
      <w:bookmarkEnd w:id="220"/>
      <w:r/>
      <w:bookmarkEnd w:id="221"/>
      <w:r/>
      <w:bookmarkEnd w:id="222"/>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除技术规范中另有规定外,合同的计量单位均使用国家法定计量单位。</w:t>
      </w:r>
      <w:r/>
    </w:p>
    <w:p>
      <w:pPr>
        <w:ind w:firstLine="482"/>
        <w:spacing w:line="360" w:lineRule="auto"/>
        <w:rPr>
          <w:rFonts w:hint="eastAsia" w:ascii="楷体" w:hAnsi="楷体" w:eastAsia="楷体" w:cs="宋体"/>
          <w:b/>
          <w:sz w:val="24"/>
        </w:rPr>
        <w:outlineLvl w:val="0"/>
      </w:pPr>
      <w:r/>
      <w:bookmarkStart w:id="223" w:name="_Toc12773"/>
      <w:r/>
      <w:bookmarkStart w:id="224" w:name="_Toc18567"/>
      <w:r/>
      <w:bookmarkStart w:id="225" w:name="_Toc279701263"/>
      <w:r/>
      <w:bookmarkStart w:id="226" w:name="_Toc259093692"/>
      <w:r/>
      <w:bookmarkStart w:id="227" w:name="_Toc10330"/>
      <w:r/>
      <w:bookmarkStart w:id="228" w:name="_Toc487900373"/>
      <w:r>
        <w:rPr>
          <w:rFonts w:hint="eastAsia" w:ascii="楷体" w:hAnsi="楷体" w:eastAsia="楷体" w:cs="宋体"/>
          <w:b/>
          <w:sz w:val="24"/>
        </w:rPr>
        <w:t xml:space="preserve">2.19 合同使用的文字和适用的法律</w:t>
      </w:r>
      <w:bookmarkEnd w:id="223"/>
      <w:r/>
      <w:bookmarkEnd w:id="224"/>
      <w:r/>
      <w:bookmarkEnd w:id="225"/>
      <w:r/>
      <w:bookmarkEnd w:id="226"/>
      <w:r/>
      <w:bookmarkEnd w:id="227"/>
      <w:r/>
      <w:bookmarkEnd w:id="228"/>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2.19.1 合同使用汉语书就、变更和解释；</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2.19.2 合同适用中华人民共和国法律。</w:t>
      </w:r>
      <w:r/>
    </w:p>
    <w:p>
      <w:pPr>
        <w:ind w:firstLine="482"/>
        <w:spacing w:line="360" w:lineRule="auto"/>
        <w:rPr>
          <w:rFonts w:hint="eastAsia" w:ascii="楷体" w:hAnsi="楷体" w:eastAsia="楷体" w:cs="宋体"/>
          <w:b/>
          <w:bCs/>
          <w:sz w:val="24"/>
        </w:rPr>
      </w:pPr>
      <w:r>
        <w:rPr>
          <w:rFonts w:hint="eastAsia" w:ascii="楷体" w:hAnsi="楷体" w:eastAsia="楷体" w:cs="宋体"/>
          <w:b/>
          <w:bCs/>
          <w:sz w:val="24"/>
        </w:rPr>
        <w:t xml:space="preserve">2</w:t>
      </w:r>
      <w:r>
        <w:rPr>
          <w:rFonts w:ascii="楷体" w:hAnsi="楷体" w:eastAsia="楷体" w:cs="宋体"/>
          <w:b/>
          <w:bCs/>
          <w:sz w:val="24"/>
        </w:rPr>
        <w:t xml:space="preserve">.20</w:t>
      </w:r>
      <w:r>
        <w:rPr>
          <w:rFonts w:hint="eastAsia" w:ascii="楷体" w:hAnsi="楷体" w:eastAsia="楷体" w:cs="宋体"/>
          <w:b/>
          <w:bCs/>
          <w:sz w:val="24"/>
        </w:rPr>
        <w:t xml:space="preserve">政府采购信用融资</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乙方在签订政府采购合同时如遇到资金困难，甲方应当按照</w:t>
      </w:r>
      <w:r>
        <w:rPr>
          <w:rFonts w:hint="eastAsia" w:ascii="楷体" w:hAnsi="楷体" w:eastAsia="楷体" w:cs="楷体"/>
          <w:sz w:val="24"/>
        </w:rPr>
        <w:t xml:space="preserve">镇江市财政局和中国人民银行镇江市中心支行联合印发《关于转发〈关于深入推进政府采购线上合同信用融资工作</w:t>
      </w:r>
      <w:r>
        <w:rPr>
          <w:rFonts w:hint="eastAsia" w:ascii="楷体" w:hAnsi="楷体" w:eastAsia="楷体" w:cs="楷体"/>
          <w:sz w:val="24"/>
        </w:rPr>
        <w:t xml:space="preserve">的通知〉的通知》要求协助乙方办理信用融资工作，但甲方不保证信用融资能获得金融机构批准。</w:t>
      </w:r>
      <w:r/>
    </w:p>
    <w:p>
      <w:pPr>
        <w:ind w:firstLine="482"/>
        <w:spacing w:line="360" w:lineRule="auto"/>
        <w:rPr>
          <w:rFonts w:hint="eastAsia" w:ascii="楷体" w:hAnsi="楷体" w:eastAsia="楷体" w:cs="宋体"/>
          <w:b/>
          <w:sz w:val="24"/>
        </w:rPr>
        <w:outlineLvl w:val="0"/>
      </w:pPr>
      <w:r/>
      <w:bookmarkStart w:id="229" w:name="_Toc19890"/>
      <w:r/>
      <w:bookmarkStart w:id="230" w:name="_Toc14001"/>
      <w:r/>
      <w:bookmarkStart w:id="231" w:name="_Toc6885"/>
      <w:r>
        <w:rPr>
          <w:rFonts w:hint="eastAsia" w:ascii="楷体" w:hAnsi="楷体" w:eastAsia="楷体" w:cs="宋体"/>
          <w:b/>
          <w:sz w:val="24"/>
        </w:rPr>
        <w:t xml:space="preserve">2.2</w:t>
      </w:r>
      <w:r>
        <w:rPr>
          <w:rFonts w:ascii="楷体" w:hAnsi="楷体" w:eastAsia="楷体" w:cs="宋体"/>
          <w:b/>
          <w:sz w:val="24"/>
        </w:rPr>
        <w:t xml:space="preserve">1</w:t>
      </w:r>
      <w:r>
        <w:rPr>
          <w:rFonts w:hint="eastAsia" w:ascii="楷体" w:hAnsi="楷体" w:eastAsia="楷体" w:cs="宋体"/>
          <w:b/>
          <w:sz w:val="24"/>
        </w:rPr>
        <w:t xml:space="preserve"> 合同份数</w:t>
      </w:r>
      <w:bookmarkEnd w:id="229"/>
      <w:r/>
      <w:bookmarkEnd w:id="230"/>
      <w:r/>
      <w:bookmarkEnd w:id="231"/>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合同份数按</w:t>
      </w:r>
      <w:r>
        <w:rPr>
          <w:rFonts w:hint="eastAsia" w:ascii="楷体" w:hAnsi="楷体" w:eastAsia="楷体" w:cs="宋体"/>
          <w:b/>
          <w:iCs/>
          <w:sz w:val="24"/>
          <w:u w:val="single"/>
        </w:rPr>
        <w:t xml:space="preserve">合同专用条款2</w:t>
      </w:r>
      <w:r>
        <w:rPr>
          <w:rFonts w:ascii="楷体" w:hAnsi="楷体" w:eastAsia="楷体" w:cs="宋体"/>
          <w:b/>
          <w:iCs/>
          <w:sz w:val="24"/>
          <w:u w:val="single"/>
        </w:rPr>
        <w:t xml:space="preserve">.2</w:t>
      </w:r>
      <w:r>
        <w:rPr>
          <w:rFonts w:hint="eastAsia" w:ascii="楷体" w:hAnsi="楷体" w:eastAsia="楷体" w:cs="宋体"/>
          <w:b/>
          <w:iCs/>
          <w:sz w:val="24"/>
          <w:u w:val="single"/>
        </w:rPr>
        <w:t xml:space="preserve">1</w:t>
      </w:r>
      <w:r>
        <w:rPr>
          <w:rFonts w:hint="eastAsia" w:ascii="楷体" w:hAnsi="楷体" w:eastAsia="楷体" w:cs="宋体"/>
          <w:sz w:val="24"/>
        </w:rPr>
        <w:t xml:space="preserve">规定，每份均具有同等法律效力。</w:t>
      </w:r>
      <w:r/>
    </w:p>
    <w:p>
      <w:pPr>
        <w:jc w:val="center"/>
        <w:spacing w:line="360" w:lineRule="auto"/>
        <w:rPr>
          <w:rFonts w:hint="eastAsia" w:ascii="楷体" w:hAnsi="楷体" w:eastAsia="楷体" w:cs="宋体"/>
          <w:b/>
          <w:sz w:val="28"/>
          <w:szCs w:val="28"/>
        </w:rPr>
        <w:outlineLvl w:val="0"/>
      </w:pPr>
      <w:r>
        <w:rPr>
          <w:rFonts w:hint="eastAsia" w:ascii="楷体" w:hAnsi="楷体" w:eastAsia="楷体" w:cs="宋体"/>
        </w:rPr>
        <w:br w:type="page" w:clear="all"/>
      </w:r>
      <w:r>
        <w:rPr>
          <w:rFonts w:hint="eastAsia" w:ascii="楷体" w:hAnsi="楷体" w:eastAsia="楷体" w:cs="宋体"/>
          <w:b/>
          <w:sz w:val="28"/>
          <w:szCs w:val="28"/>
        </w:rPr>
        <w:t xml:space="preserve">第三部分 合同专用条款</w:t>
      </w:r>
      <w:r/>
    </w:p>
    <w:p>
      <w:pPr>
        <w:ind w:left="-420" w:right="-420" w:firstLine="480"/>
        <w:spacing w:line="360" w:lineRule="auto"/>
        <w:rPr>
          <w:rFonts w:hint="eastAsia" w:ascii="楷体" w:hAnsi="楷体" w:eastAsia="楷体" w:cs="宋体"/>
        </w:rPr>
      </w:pPr>
      <w:r>
        <w:rPr>
          <w:rFonts w:hint="eastAsia" w:ascii="楷体" w:hAnsi="楷体" w:eastAsia="楷体" w:cs="宋体"/>
          <w:sz w:val="24"/>
        </w:rPr>
        <w:t xml:space="preserve">本</w:t>
      </w:r>
      <w:r>
        <w:rPr>
          <w:rFonts w:hint="eastAsia" w:ascii="楷体" w:hAnsi="楷体" w:eastAsia="楷体" w:cs="宋体"/>
          <w:bCs/>
        </w:rPr>
        <w:t xml:space="preserve">部分</w:t>
      </w:r>
      <w:r>
        <w:rPr>
          <w:rFonts w:hint="eastAsia" w:ascii="楷体" w:hAnsi="楷体" w:eastAsia="楷体" w:cs="宋体"/>
          <w:sz w:val="24"/>
        </w:rPr>
        <w:t xml:space="preserve">是对前两</w:t>
      </w:r>
      <w:bookmarkStart w:id="232" w:name="_Hlk136502841"/>
      <w:r>
        <w:rPr>
          <w:rFonts w:hint="eastAsia" w:ascii="楷体" w:hAnsi="楷体" w:eastAsia="楷体" w:cs="宋体"/>
          <w:bCs/>
        </w:rPr>
        <w:t xml:space="preserve">部分</w:t>
      </w:r>
      <w:bookmarkEnd w:id="232"/>
      <w:r>
        <w:rPr>
          <w:rFonts w:hint="eastAsia" w:ascii="楷体" w:hAnsi="楷体" w:eastAsia="楷体" w:cs="宋体"/>
          <w:sz w:val="24"/>
        </w:rPr>
        <w:t xml:space="preserve">的补充和修改，如果前两</w:t>
      </w:r>
      <w:r>
        <w:rPr>
          <w:rFonts w:hint="eastAsia" w:ascii="楷体" w:hAnsi="楷体" w:eastAsia="楷体" w:cs="宋体"/>
          <w:bCs/>
        </w:rPr>
        <w:t xml:space="preserve">部分</w:t>
      </w:r>
      <w:r>
        <w:rPr>
          <w:rFonts w:hint="eastAsia" w:ascii="楷体" w:hAnsi="楷体" w:eastAsia="楷体" w:cs="宋体"/>
          <w:sz w:val="24"/>
        </w:rPr>
        <w:t xml:space="preserve">和本</w:t>
      </w:r>
      <w:r>
        <w:rPr>
          <w:rFonts w:hint="eastAsia" w:ascii="楷体" w:hAnsi="楷体" w:eastAsia="楷体" w:cs="宋体"/>
          <w:bCs/>
        </w:rPr>
        <w:t xml:space="preserve">部分</w:t>
      </w:r>
      <w:r>
        <w:rPr>
          <w:rFonts w:hint="eastAsia" w:ascii="楷体" w:hAnsi="楷体" w:eastAsia="楷体" w:cs="宋体"/>
          <w:sz w:val="24"/>
        </w:rPr>
        <w:t xml:space="preserve">的约定不一致，应以本</w:t>
      </w:r>
      <w:r>
        <w:rPr>
          <w:rFonts w:hint="eastAsia" w:ascii="楷体" w:hAnsi="楷体" w:eastAsia="楷体" w:cs="宋体"/>
          <w:bCs/>
        </w:rPr>
        <w:t xml:space="preserve">部分</w:t>
      </w:r>
      <w:r>
        <w:rPr>
          <w:rFonts w:hint="eastAsia" w:ascii="楷体" w:hAnsi="楷体" w:eastAsia="楷体" w:cs="宋体"/>
          <w:sz w:val="24"/>
        </w:rPr>
        <w:t xml:space="preserve">的约定为准。本</w:t>
      </w:r>
      <w:r>
        <w:rPr>
          <w:rFonts w:hint="eastAsia" w:ascii="楷体" w:hAnsi="楷体" w:eastAsia="楷体" w:cs="宋体"/>
          <w:bCs/>
        </w:rPr>
        <w:t xml:space="preserve">部分</w:t>
      </w:r>
      <w:r>
        <w:rPr>
          <w:rFonts w:hint="eastAsia" w:ascii="楷体" w:hAnsi="楷体" w:eastAsia="楷体" w:cs="宋体"/>
          <w:sz w:val="24"/>
        </w:rPr>
        <w:t xml:space="preserve">的条款号应与前两</w:t>
      </w:r>
      <w:r>
        <w:rPr>
          <w:rFonts w:hint="eastAsia" w:ascii="楷体" w:hAnsi="楷体" w:eastAsia="楷体" w:cs="宋体"/>
          <w:bCs/>
        </w:rPr>
        <w:t xml:space="preserve">部分</w:t>
      </w:r>
      <w:r>
        <w:rPr>
          <w:rFonts w:hint="eastAsia" w:ascii="楷体" w:hAnsi="楷体" w:eastAsia="楷体" w:cs="宋体"/>
          <w:sz w:val="24"/>
        </w:rPr>
        <w:t xml:space="preserve">的条款号保持对应；与前两</w:t>
      </w:r>
      <w:r>
        <w:rPr>
          <w:rFonts w:hint="eastAsia" w:ascii="楷体" w:hAnsi="楷体" w:eastAsia="楷体" w:cs="宋体"/>
          <w:bCs/>
        </w:rPr>
        <w:t xml:space="preserve">部分</w:t>
      </w:r>
      <w:r>
        <w:rPr>
          <w:rFonts w:hint="eastAsia" w:ascii="楷体" w:hAnsi="楷体" w:eastAsia="楷体" w:cs="宋体"/>
          <w:sz w:val="24"/>
        </w:rPr>
        <w:t xml:space="preserve">无对应关系的内容可另行编制条款号。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21"/>
        <w:gridCol w:w="8448"/>
      </w:tblGrid>
      <w:tr>
        <w:trPr>
          <w:trHeight w:val="391"/>
        </w:trPr>
        <w:tc>
          <w:tcPr>
            <w:tcBorders>
              <w:left w:val="single" w:color="auto" w:sz="4" w:space="0"/>
            </w:tcBorders>
            <w:tcW w:w="539" w:type="pct"/>
            <w:vAlign w:val="center"/>
            <w:textDirection w:val="lrTb"/>
            <w:noWrap/>
          </w:tcPr>
          <w:p>
            <w:pPr>
              <w:jc w:val="center"/>
              <w:spacing w:line="360" w:lineRule="auto"/>
              <w:rPr>
                <w:rFonts w:hint="eastAsia" w:ascii="楷体" w:hAnsi="楷体" w:eastAsia="楷体" w:cs="宋体"/>
                <w:b/>
                <w:sz w:val="24"/>
              </w:rPr>
            </w:pPr>
            <w:r>
              <w:rPr>
                <w:rFonts w:hint="eastAsia" w:ascii="楷体" w:hAnsi="楷体" w:eastAsia="楷体" w:cs="宋体"/>
                <w:b/>
                <w:sz w:val="24"/>
              </w:rPr>
              <w:t xml:space="preserve">条款号</w:t>
            </w:r>
            <w:r/>
          </w:p>
        </w:tc>
        <w:tc>
          <w:tcPr>
            <w:tcW w:w="4461" w:type="pct"/>
            <w:vAlign w:val="center"/>
            <w:textDirection w:val="lrTb"/>
            <w:noWrap/>
          </w:tcPr>
          <w:p>
            <w:pPr>
              <w:jc w:val="center"/>
              <w:spacing w:line="360" w:lineRule="auto"/>
              <w:rPr>
                <w:rFonts w:hint="eastAsia" w:ascii="楷体" w:hAnsi="楷体" w:eastAsia="楷体" w:cs="宋体"/>
                <w:b/>
                <w:sz w:val="24"/>
              </w:rPr>
            </w:pPr>
            <w:r>
              <w:rPr>
                <w:rFonts w:hint="eastAsia" w:ascii="楷体" w:hAnsi="楷体" w:eastAsia="楷体" w:cs="宋体"/>
                <w:b/>
                <w:sz w:val="24"/>
              </w:rPr>
              <w:t xml:space="preserve">约定内容</w:t>
            </w:r>
            <w:r/>
          </w:p>
        </w:tc>
      </w:tr>
      <w:tr>
        <w:trPr>
          <w:trHeight w:val="88"/>
        </w:trPr>
        <w:tc>
          <w:tcPr>
            <w:tcBorders>
              <w:left w:val="single" w:color="auto" w:sz="4" w:space="0"/>
            </w:tcBorders>
            <w:tcW w:w="539" w:type="pct"/>
            <w:vAlign w:val="center"/>
            <w:textDirection w:val="lrTb"/>
            <w:noWrap/>
          </w:tcPr>
          <w:p>
            <w:pPr>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4</w:t>
            </w:r>
            <w:r>
              <w:rPr>
                <w:rFonts w:hint="eastAsia" w:ascii="楷体" w:hAnsi="楷体" w:eastAsia="楷体" w:cs="宋体"/>
                <w:sz w:val="24"/>
              </w:rPr>
              <w:t xml:space="preserve">.2</w:t>
            </w:r>
            <w:r/>
          </w:p>
        </w:tc>
        <w:tc>
          <w:tcPr>
            <w:tcW w:w="4461" w:type="pct"/>
            <w:vAlign w:val="center"/>
            <w:textDirection w:val="lrTb"/>
            <w:noWrap/>
          </w:tcPr>
          <w:p>
            <w:pPr>
              <w:spacing w:line="360" w:lineRule="auto"/>
              <w:rPr>
                <w:rFonts w:hint="eastAsia" w:ascii="楷体" w:hAnsi="楷体" w:eastAsia="楷体" w:cs="宋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5</w:t>
            </w:r>
            <w:r>
              <w:rPr>
                <w:rFonts w:hint="eastAsia" w:ascii="楷体" w:hAnsi="楷体" w:eastAsia="楷体" w:cs="宋体"/>
                <w:sz w:val="24"/>
              </w:rPr>
              <w:t xml:space="preserve">.</w:t>
            </w:r>
            <w:r>
              <w:rPr>
                <w:rFonts w:ascii="楷体" w:hAnsi="楷体" w:eastAsia="楷体" w:cs="宋体"/>
                <w:sz w:val="24"/>
              </w:rPr>
              <w:t xml:space="preserve">2</w:t>
            </w:r>
            <w:r/>
          </w:p>
        </w:tc>
        <w:tc>
          <w:tcPr>
            <w:tcW w:w="4461" w:type="pct"/>
            <w:vAlign w:val="center"/>
            <w:textDirection w:val="lrTb"/>
            <w:noWrap/>
          </w:tcPr>
          <w:p>
            <w:pPr>
              <w:spacing w:line="360" w:lineRule="auto"/>
              <w:rPr>
                <w:rFonts w:hint="eastAsia" w:ascii="楷体" w:hAnsi="楷体" w:eastAsia="楷体" w:cs="宋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6</w:t>
            </w:r>
            <w:r>
              <w:rPr>
                <w:rFonts w:hint="eastAsia" w:ascii="楷体" w:hAnsi="楷体" w:eastAsia="楷体" w:cs="宋体"/>
                <w:sz w:val="24"/>
              </w:rPr>
              <w:t xml:space="preserve">.</w:t>
            </w:r>
            <w:r>
              <w:rPr>
                <w:rFonts w:ascii="楷体" w:hAnsi="楷体" w:eastAsia="楷体" w:cs="宋体"/>
                <w:sz w:val="24"/>
              </w:rPr>
              <w:t xml:space="preserve">1</w:t>
            </w:r>
            <w:r/>
          </w:p>
        </w:tc>
        <w:tc>
          <w:tcPr>
            <w:tcW w:w="4461"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每个单项协作服务项目，在合同签订后，乙方主要人员和</w:t>
            </w:r>
            <w:r>
              <w:rPr>
                <w:rFonts w:hint="eastAsia" w:ascii="楷体" w:hAnsi="楷体" w:eastAsia="楷体"/>
                <w:sz w:val="24"/>
              </w:rPr>
              <w:t xml:space="preserve">设备</w:t>
            </w:r>
            <w:r>
              <w:rPr>
                <w:rFonts w:hint="eastAsia" w:ascii="楷体" w:hAnsi="楷体" w:eastAsia="楷体"/>
                <w:sz w:val="24"/>
              </w:rPr>
              <w:t xml:space="preserve">进场且甲方自收到乙方开具发票后10个工作日内向乙方支付合同总额的30%作为预付款</w:t>
            </w:r>
            <w:r>
              <w:rPr>
                <w:rFonts w:hint="eastAsia" w:ascii="楷体" w:hAnsi="楷体" w:eastAsia="楷体"/>
                <w:sz w:val="24"/>
              </w:rPr>
              <w:t xml:space="preserve">（乙方向甲方开具符合要求的正规发票，方可办理相关申报支付手续）。</w:t>
            </w:r>
            <w:r/>
          </w:p>
        </w:tc>
      </w:tr>
      <w:tr>
        <w:trPr>
          <w:trHeight w:val="88"/>
        </w:trPr>
        <w:tc>
          <w:tcPr>
            <w:tcBorders>
              <w:left w:val="single" w:color="auto" w:sz="4" w:space="0"/>
            </w:tcBorders>
            <w:tcW w:w="539" w:type="pct"/>
            <w:vAlign w:val="center"/>
            <w:textDirection w:val="lrTb"/>
            <w:noWrap/>
          </w:tcPr>
          <w:p>
            <w:pPr>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7</w:t>
            </w:r>
            <w:r>
              <w:rPr>
                <w:rFonts w:hint="eastAsia" w:ascii="楷体" w:hAnsi="楷体" w:eastAsia="楷体" w:cs="宋体"/>
                <w:sz w:val="24"/>
              </w:rPr>
              <w:t xml:space="preserve">.</w:t>
            </w:r>
            <w:r>
              <w:rPr>
                <w:rFonts w:ascii="楷体" w:hAnsi="楷体" w:eastAsia="楷体" w:cs="宋体"/>
                <w:sz w:val="24"/>
              </w:rPr>
              <w:t xml:space="preserve">2</w:t>
            </w:r>
            <w:r/>
          </w:p>
        </w:tc>
        <w:tc>
          <w:tcPr>
            <w:tcW w:w="4461"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每个单项协作服务项目结束通过验收后且未发现文物遗存的一</w:t>
            </w:r>
            <w:r>
              <w:rPr>
                <w:rFonts w:hint="eastAsia" w:ascii="楷体" w:hAnsi="楷体" w:eastAsia="楷体"/>
                <w:sz w:val="24"/>
              </w:rPr>
              <w:t xml:space="preserve">年</w:t>
            </w:r>
            <w:r>
              <w:rPr>
                <w:rFonts w:hint="eastAsia" w:ascii="楷体" w:hAnsi="楷体" w:eastAsia="楷体"/>
                <w:sz w:val="24"/>
              </w:rPr>
              <w:t xml:space="preserve">内付清余款或发现文物遗存的，待发掘结束一</w:t>
            </w:r>
            <w:r>
              <w:rPr>
                <w:rFonts w:hint="eastAsia" w:ascii="楷体" w:hAnsi="楷体" w:eastAsia="楷体"/>
                <w:sz w:val="24"/>
              </w:rPr>
              <w:t xml:space="preserve">年</w:t>
            </w:r>
            <w:r>
              <w:rPr>
                <w:rFonts w:hint="eastAsia" w:ascii="楷体" w:hAnsi="楷体" w:eastAsia="楷体"/>
                <w:sz w:val="24"/>
              </w:rPr>
              <w:t xml:space="preserve">内</w:t>
            </w:r>
            <w:r>
              <w:rPr>
                <w:rFonts w:hint="eastAsia" w:ascii="楷体" w:hAnsi="楷体" w:eastAsia="楷体"/>
                <w:sz w:val="24"/>
              </w:rPr>
              <w:t xml:space="preserve">，乙方开具发票后10个工作日内</w:t>
            </w:r>
            <w:r>
              <w:rPr>
                <w:rFonts w:hint="eastAsia" w:ascii="楷体" w:hAnsi="楷体" w:eastAsia="楷体"/>
                <w:sz w:val="24"/>
              </w:rPr>
              <w:t xml:space="preserve">付清余款</w:t>
            </w:r>
            <w:r>
              <w:rPr>
                <w:rFonts w:hint="eastAsia" w:ascii="楷体" w:hAnsi="楷体" w:eastAsia="楷体"/>
                <w:sz w:val="24"/>
              </w:rPr>
              <w:t xml:space="preserve">（乙方向甲方开具符合要求的正规发票，方可办理相关申报支付手续）。</w:t>
            </w:r>
            <w:r/>
          </w:p>
        </w:tc>
      </w:tr>
      <w:tr>
        <w:trPr>
          <w:trHeight w:val="88"/>
        </w:trPr>
        <w:tc>
          <w:tcPr>
            <w:tcBorders>
              <w:left w:val="single" w:color="auto" w:sz="4" w:space="0"/>
            </w:tcBorders>
            <w:tcW w:w="539" w:type="pct"/>
            <w:vAlign w:val="center"/>
            <w:textDirection w:val="lrTb"/>
            <w:noWrap/>
          </w:tcPr>
          <w:p>
            <w:pPr>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8</w:t>
            </w:r>
            <w:r>
              <w:rPr>
                <w:rFonts w:hint="eastAsia" w:ascii="楷体" w:hAnsi="楷体" w:eastAsia="楷体" w:cs="宋体"/>
                <w:sz w:val="24"/>
              </w:rPr>
              <w:t xml:space="preserve">.1</w:t>
            </w:r>
            <w:r/>
          </w:p>
        </w:tc>
        <w:tc>
          <w:tcPr>
            <w:tcW w:w="4461" w:type="pct"/>
            <w:vAlign w:val="center"/>
            <w:textDirection w:val="lrTb"/>
            <w:noWrap/>
          </w:tcPr>
          <w:p>
            <w:pPr>
              <w:spacing w:line="360" w:lineRule="auto"/>
              <w:rPr>
                <w:rFonts w:hint="eastAsia" w:ascii="楷体" w:hAnsi="楷体" w:eastAsia="楷体"/>
                <w:sz w:val="24"/>
              </w:rPr>
            </w:pPr>
            <w:r>
              <w:rPr>
                <w:rFonts w:hint="eastAsia" w:ascii="楷体" w:hAnsi="楷体" w:eastAsia="楷体" w:cs="宋体"/>
                <w:sz w:val="24"/>
              </w:rPr>
              <w:t xml:space="preserve">采购预算用完或服务期满一年后自动终止本项目合同。</w:t>
            </w:r>
            <w:r/>
          </w:p>
        </w:tc>
      </w:tr>
      <w:tr>
        <w:trPr>
          <w:trHeight w:val="88"/>
        </w:trPr>
        <w:tc>
          <w:tcPr>
            <w:tcBorders>
              <w:left w:val="single" w:color="auto" w:sz="4" w:space="0"/>
            </w:tcBorders>
            <w:tcW w:w="539" w:type="pct"/>
            <w:vAlign w:val="center"/>
            <w:textDirection w:val="lrTb"/>
            <w:noWrap/>
          </w:tcPr>
          <w:p>
            <w:pPr>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8</w:t>
            </w:r>
            <w:r>
              <w:rPr>
                <w:rFonts w:hint="eastAsia" w:ascii="楷体" w:hAnsi="楷体" w:eastAsia="楷体" w:cs="宋体"/>
                <w:sz w:val="24"/>
              </w:rPr>
              <w:t xml:space="preserve">.2</w:t>
            </w:r>
            <w:r/>
          </w:p>
        </w:tc>
        <w:tc>
          <w:tcPr>
            <w:tcW w:w="4461" w:type="pct"/>
            <w:vAlign w:val="center"/>
            <w:textDirection w:val="lrTb"/>
            <w:noWrap/>
          </w:tcPr>
          <w:p>
            <w:pPr>
              <w:spacing w:line="360" w:lineRule="auto"/>
              <w:rPr>
                <w:rFonts w:hint="eastAsia" w:ascii="楷体" w:hAnsi="楷体" w:eastAsia="楷体"/>
                <w:sz w:val="24"/>
              </w:rPr>
            </w:pPr>
            <w:r>
              <w:rPr>
                <w:rFonts w:ascii="楷体" w:hAnsi="楷体" w:eastAsia="楷体"/>
                <w:sz w:val="24"/>
              </w:rPr>
              <w:t xml:space="preserve">采购人要求的地点</w:t>
            </w:r>
            <w:r/>
          </w:p>
        </w:tc>
      </w:tr>
      <w:tr>
        <w:trPr>
          <w:trHeight w:val="88"/>
        </w:trPr>
        <w:tc>
          <w:tcPr>
            <w:tcBorders>
              <w:left w:val="single" w:color="auto" w:sz="4" w:space="0"/>
            </w:tcBorders>
            <w:tcW w:w="539" w:type="pct"/>
            <w:vAlign w:val="center"/>
            <w:textDirection w:val="lrTb"/>
            <w:noWrap/>
          </w:tcPr>
          <w:p>
            <w:pPr>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8</w:t>
            </w:r>
            <w:r>
              <w:rPr>
                <w:rFonts w:hint="eastAsia" w:ascii="楷体" w:hAnsi="楷体" w:eastAsia="楷体" w:cs="宋体"/>
                <w:sz w:val="24"/>
              </w:rPr>
              <w:t xml:space="preserve">.3</w:t>
            </w:r>
            <w:r/>
          </w:p>
        </w:tc>
        <w:tc>
          <w:tcPr>
            <w:tcW w:w="4461" w:type="pct"/>
            <w:vAlign w:val="center"/>
            <w:textDirection w:val="lrTb"/>
            <w:noWrap/>
          </w:tcPr>
          <w:p>
            <w:pPr>
              <w:spacing w:line="360" w:lineRule="auto"/>
              <w:rPr>
                <w:rFonts w:hint="eastAsia" w:ascii="楷体" w:hAnsi="楷体" w:eastAsia="楷体"/>
                <w:sz w:val="24"/>
              </w:rPr>
            </w:pPr>
            <w:r>
              <w:rPr>
                <w:rFonts w:ascii="楷体" w:hAnsi="楷体" w:eastAsia="楷体"/>
                <w:sz w:val="24"/>
              </w:rPr>
              <w:t xml:space="preserve">现场交付</w:t>
            </w:r>
            <w:r/>
          </w:p>
        </w:tc>
      </w:tr>
      <w:tr>
        <w:trPr>
          <w:trHeight w:val="88"/>
        </w:trPr>
        <w:tc>
          <w:tcPr>
            <w:tcBorders>
              <w:left w:val="single" w:color="auto" w:sz="4" w:space="0"/>
            </w:tcBorders>
            <w:tcW w:w="539" w:type="pct"/>
            <w:vAlign w:val="center"/>
            <w:textDirection w:val="lrTb"/>
            <w:noWrap/>
          </w:tcPr>
          <w:p>
            <w:pPr>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9</w:t>
            </w:r>
            <w:r>
              <w:rPr>
                <w:rFonts w:hint="eastAsia" w:ascii="楷体" w:hAnsi="楷体" w:eastAsia="楷体" w:cs="宋体"/>
                <w:sz w:val="24"/>
              </w:rPr>
              <w:t xml:space="preserve">.6</w:t>
            </w:r>
            <w:r/>
          </w:p>
        </w:tc>
        <w:tc>
          <w:tcPr>
            <w:tcW w:w="4461" w:type="pct"/>
            <w:vAlign w:val="center"/>
            <w:textDirection w:val="lrTb"/>
            <w:noWrap/>
          </w:tcPr>
          <w:p>
            <w:pPr>
              <w:spacing w:line="360" w:lineRule="auto"/>
              <w:rPr>
                <w:rFonts w:hint="eastAsia" w:ascii="楷体" w:hAnsi="楷体" w:eastAsia="楷体"/>
                <w:sz w:val="24"/>
              </w:rPr>
            </w:pPr>
            <w:r>
              <w:rPr>
                <w:rFonts w:ascii="楷体" w:hAnsi="楷体" w:eastAsia="楷体"/>
                <w:sz w:val="24"/>
              </w:rPr>
              <w:t xml:space="preserve">按国家、省市及行业相关要求执行</w:t>
            </w:r>
            <w:r/>
          </w:p>
        </w:tc>
      </w:tr>
      <w:tr>
        <w:trPr>
          <w:trHeight w:val="88"/>
        </w:trPr>
        <w:tc>
          <w:tcPr>
            <w:tcBorders>
              <w:left w:val="single" w:color="auto" w:sz="4" w:space="0"/>
            </w:tcBorders>
            <w:tcW w:w="539" w:type="pct"/>
            <w:vAlign w:val="center"/>
            <w:textDirection w:val="lrTb"/>
            <w:noWrap/>
          </w:tcPr>
          <w:p>
            <w:pPr>
              <w:spacing w:line="360" w:lineRule="auto"/>
              <w:rPr>
                <w:rFonts w:hint="eastAsia" w:ascii="楷体" w:hAnsi="楷体" w:eastAsia="楷体" w:cs="宋体"/>
                <w:sz w:val="24"/>
              </w:rPr>
            </w:pPr>
            <w:r>
              <w:rPr>
                <w:rFonts w:hint="eastAsia" w:ascii="楷体" w:hAnsi="楷体" w:eastAsia="楷体" w:cs="宋体"/>
                <w:sz w:val="24"/>
              </w:rPr>
              <w:t xml:space="preserve">2.3.2</w:t>
            </w:r>
            <w:r/>
          </w:p>
        </w:tc>
        <w:tc>
          <w:tcPr>
            <w:tcW w:w="4461" w:type="pct"/>
            <w:vAlign w:val="center"/>
            <w:textDirection w:val="lrTb"/>
            <w:noWrap/>
          </w:tcPr>
          <w:p>
            <w:pPr>
              <w:ind w:left="-420" w:right="-420" w:firstLine="480"/>
              <w:spacing w:line="360" w:lineRule="auto"/>
              <w:rPr>
                <w:rFonts w:hint="eastAsia" w:ascii="楷体" w:hAnsi="楷体" w:eastAsia="楷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360" w:lineRule="auto"/>
              <w:rPr>
                <w:rFonts w:hint="eastAsia" w:ascii="楷体" w:hAnsi="楷体" w:eastAsia="楷体" w:cs="宋体"/>
                <w:sz w:val="24"/>
              </w:rPr>
            </w:pPr>
            <w:r>
              <w:rPr>
                <w:rFonts w:hint="eastAsia" w:ascii="楷体" w:hAnsi="楷体" w:eastAsia="楷体" w:cs="宋体"/>
                <w:sz w:val="24"/>
              </w:rPr>
              <w:t xml:space="preserve">2.4.1</w:t>
            </w:r>
            <w:r/>
          </w:p>
        </w:tc>
        <w:tc>
          <w:tcPr>
            <w:tcW w:w="4461" w:type="pct"/>
            <w:vAlign w:val="center"/>
            <w:textDirection w:val="lrTb"/>
            <w:noWrap/>
          </w:tcPr>
          <w:p>
            <w:pPr>
              <w:ind w:left="-420" w:right="-420" w:firstLine="480"/>
              <w:spacing w:line="360" w:lineRule="auto"/>
              <w:rPr>
                <w:rFonts w:hint="eastAsia" w:ascii="楷体" w:hAnsi="楷体" w:eastAsia="楷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360" w:lineRule="auto"/>
              <w:rPr>
                <w:rFonts w:hint="eastAsia" w:ascii="楷体" w:hAnsi="楷体" w:eastAsia="楷体" w:cs="宋体"/>
                <w:sz w:val="24"/>
              </w:rPr>
            </w:pPr>
            <w:r>
              <w:rPr>
                <w:rFonts w:hint="eastAsia" w:ascii="楷体" w:hAnsi="楷体" w:eastAsia="楷体" w:cs="宋体"/>
                <w:sz w:val="24"/>
              </w:rPr>
              <w:t xml:space="preserve">2.4.3</w:t>
            </w:r>
            <w:r/>
          </w:p>
        </w:tc>
        <w:tc>
          <w:tcPr>
            <w:tcW w:w="4461"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w:t>
            </w:r>
            <w:r/>
          </w:p>
        </w:tc>
      </w:tr>
      <w:tr>
        <w:trPr>
          <w:trHeight w:val="88"/>
        </w:trPr>
        <w:tc>
          <w:tcPr>
            <w:tcBorders>
              <w:left w:val="single" w:color="auto" w:sz="4" w:space="0"/>
            </w:tcBorders>
            <w:tcW w:w="539" w:type="pct"/>
            <w:textDirection w:val="lrTb"/>
            <w:noWrap/>
          </w:tcPr>
          <w:p>
            <w:pPr>
              <w:spacing w:line="360" w:lineRule="auto"/>
              <w:rPr>
                <w:rFonts w:hint="eastAsia" w:ascii="楷体" w:hAnsi="楷体" w:eastAsia="楷体" w:cs="宋体"/>
                <w:sz w:val="24"/>
              </w:rPr>
            </w:pPr>
            <w:r>
              <w:rPr>
                <w:rFonts w:hint="eastAsia" w:ascii="楷体" w:hAnsi="楷体" w:eastAsia="楷体" w:cs="宋体"/>
                <w:sz w:val="24"/>
              </w:rPr>
              <w:t xml:space="preserve">2.8 </w:t>
            </w:r>
            <w:r/>
          </w:p>
        </w:tc>
        <w:tc>
          <w:tcPr>
            <w:tcW w:w="4461" w:type="pct"/>
            <w:textDirection w:val="lrTb"/>
            <w:noWrap/>
          </w:tcPr>
          <w:p>
            <w:pPr>
              <w:spacing w:line="360" w:lineRule="auto"/>
              <w:rPr>
                <w:rFonts w:hint="eastAsia" w:ascii="楷体" w:hAnsi="楷体" w:eastAsia="楷体"/>
                <w:sz w:val="24"/>
              </w:rPr>
            </w:pPr>
            <w:r>
              <w:rPr>
                <w:rFonts w:ascii="楷体" w:hAnsi="楷体" w:eastAsia="楷体"/>
                <w:sz w:val="24"/>
              </w:rPr>
              <w:t xml:space="preserve">乙方承担</w:t>
            </w:r>
            <w:r/>
          </w:p>
        </w:tc>
      </w:tr>
      <w:tr>
        <w:trPr>
          <w:trHeight w:val="88"/>
        </w:trPr>
        <w:tc>
          <w:tcPr>
            <w:tcBorders>
              <w:left w:val="single" w:color="auto" w:sz="4" w:space="0"/>
            </w:tcBorders>
            <w:tcW w:w="539" w:type="pct"/>
            <w:vAlign w:val="center"/>
            <w:textDirection w:val="lrTb"/>
            <w:noWrap/>
          </w:tcPr>
          <w:p>
            <w:pPr>
              <w:spacing w:line="360" w:lineRule="auto"/>
              <w:rPr>
                <w:rFonts w:hint="eastAsia" w:ascii="楷体" w:hAnsi="楷体" w:eastAsia="楷体" w:cs="宋体"/>
                <w:sz w:val="24"/>
              </w:rPr>
            </w:pPr>
            <w:r>
              <w:rPr>
                <w:rFonts w:hint="eastAsia" w:ascii="楷体" w:hAnsi="楷体" w:eastAsia="楷体" w:cs="宋体"/>
                <w:sz w:val="24"/>
              </w:rPr>
              <w:t xml:space="preserve">2.12.3</w:t>
            </w:r>
            <w:r/>
          </w:p>
        </w:tc>
        <w:tc>
          <w:tcPr>
            <w:tcW w:w="4461" w:type="pct"/>
            <w:vAlign w:val="center"/>
            <w:textDirection w:val="lrTb"/>
            <w:noWrap/>
          </w:tcPr>
          <w:p>
            <w:pPr>
              <w:spacing w:line="360" w:lineRule="auto"/>
              <w:rPr>
                <w:rFonts w:hint="eastAsia" w:ascii="楷体" w:hAnsi="楷体" w:eastAsia="楷体"/>
                <w:sz w:val="24"/>
              </w:rPr>
            </w:pPr>
            <w:r>
              <w:rPr>
                <w:rFonts w:ascii="楷体" w:hAnsi="楷体" w:eastAsia="楷体"/>
                <w:sz w:val="24"/>
              </w:rPr>
              <w:t xml:space="preserve">不可抗力事件发生后</w:t>
            </w:r>
            <w:r>
              <w:rPr>
                <w:rFonts w:hint="eastAsia" w:ascii="楷体" w:hAnsi="楷体" w:eastAsia="楷体"/>
                <w:sz w:val="24"/>
              </w:rPr>
              <w:t xml:space="preserve">14日内</w:t>
            </w:r>
            <w:r/>
          </w:p>
        </w:tc>
      </w:tr>
      <w:tr>
        <w:trPr>
          <w:trHeight w:val="88"/>
        </w:trPr>
        <w:tc>
          <w:tcPr>
            <w:tcBorders>
              <w:left w:val="single" w:color="auto" w:sz="4" w:space="0"/>
            </w:tcBorders>
            <w:tcW w:w="539" w:type="pct"/>
            <w:vAlign w:val="center"/>
            <w:textDirection w:val="lrTb"/>
            <w:noWrap/>
          </w:tcPr>
          <w:p>
            <w:pPr>
              <w:spacing w:line="360" w:lineRule="auto"/>
              <w:rPr>
                <w:rFonts w:hint="eastAsia" w:ascii="楷体" w:hAnsi="楷体" w:eastAsia="楷体" w:cs="宋体"/>
                <w:sz w:val="24"/>
              </w:rPr>
            </w:pPr>
            <w:r>
              <w:rPr>
                <w:rFonts w:hint="eastAsia" w:ascii="楷体" w:hAnsi="楷体" w:eastAsia="楷体" w:cs="宋体"/>
                <w:sz w:val="24"/>
              </w:rPr>
              <w:t xml:space="preserve">2.12.4</w:t>
            </w:r>
            <w:r/>
          </w:p>
        </w:tc>
        <w:tc>
          <w:tcPr>
            <w:tcW w:w="4461" w:type="pct"/>
            <w:vAlign w:val="center"/>
            <w:textDirection w:val="lrTb"/>
            <w:noWrap/>
          </w:tcPr>
          <w:p>
            <w:pPr>
              <w:spacing w:line="360" w:lineRule="auto"/>
              <w:rPr>
                <w:rFonts w:hint="eastAsia" w:ascii="楷体" w:hAnsi="楷体" w:eastAsia="楷体"/>
                <w:sz w:val="24"/>
              </w:rPr>
            </w:pPr>
            <w:r>
              <w:rPr>
                <w:rFonts w:ascii="楷体" w:hAnsi="楷体" w:eastAsia="楷体"/>
                <w:sz w:val="24"/>
              </w:rPr>
              <w:t xml:space="preserve">不可抗力事件发生后</w:t>
            </w:r>
            <w:r>
              <w:rPr>
                <w:rFonts w:hint="eastAsia" w:ascii="楷体" w:hAnsi="楷体" w:eastAsia="楷体"/>
                <w:sz w:val="24"/>
              </w:rPr>
              <w:t xml:space="preserve">7日内</w:t>
            </w:r>
            <w:r/>
          </w:p>
        </w:tc>
      </w:tr>
      <w:tr>
        <w:trPr>
          <w:trHeight w:val="88"/>
        </w:trPr>
        <w:tc>
          <w:tcPr>
            <w:tcBorders>
              <w:left w:val="single" w:color="auto" w:sz="4" w:space="0"/>
            </w:tcBorders>
            <w:tcW w:w="539" w:type="pct"/>
            <w:vAlign w:val="center"/>
            <w:textDirection w:val="lrTb"/>
            <w:noWrap/>
          </w:tcPr>
          <w:p>
            <w:pPr>
              <w:spacing w:line="360" w:lineRule="auto"/>
              <w:rPr>
                <w:rFonts w:hint="eastAsia" w:ascii="楷体" w:hAnsi="楷体" w:eastAsia="楷体" w:cs="宋体"/>
                <w:sz w:val="24"/>
              </w:rPr>
            </w:pPr>
            <w:r>
              <w:rPr>
                <w:rFonts w:hint="eastAsia" w:ascii="楷体" w:hAnsi="楷体" w:eastAsia="楷体" w:cs="宋体"/>
                <w:sz w:val="24"/>
              </w:rPr>
              <w:t xml:space="preserve">2.16.1</w:t>
            </w:r>
            <w:r/>
          </w:p>
        </w:tc>
        <w:tc>
          <w:tcPr>
            <w:tcW w:w="4461"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考古前置协作服务完成后</w:t>
            </w:r>
            <w:r/>
          </w:p>
        </w:tc>
      </w:tr>
      <w:tr>
        <w:trPr>
          <w:trHeight w:val="352"/>
        </w:trPr>
        <w:tc>
          <w:tcPr>
            <w:tcBorders>
              <w:left w:val="single" w:color="auto" w:sz="4" w:space="0"/>
            </w:tcBorders>
            <w:tcW w:w="539" w:type="pct"/>
            <w:vAlign w:val="center"/>
            <w:textDirection w:val="lrTb"/>
            <w:noWrap/>
          </w:tcPr>
          <w:p>
            <w:pPr>
              <w:spacing w:line="360" w:lineRule="auto"/>
              <w:rPr>
                <w:rFonts w:hint="eastAsia" w:ascii="楷体" w:hAnsi="楷体" w:eastAsia="楷体" w:cs="宋体"/>
                <w:sz w:val="24"/>
              </w:rPr>
            </w:pPr>
            <w:r>
              <w:rPr>
                <w:rFonts w:hint="eastAsia" w:ascii="楷体" w:hAnsi="楷体" w:eastAsia="楷体" w:cs="宋体"/>
                <w:sz w:val="24"/>
              </w:rPr>
              <w:t xml:space="preserve">2.16.3</w:t>
            </w:r>
            <w:r/>
          </w:p>
        </w:tc>
        <w:tc>
          <w:tcPr>
            <w:tcW w:w="4461" w:type="pct"/>
            <w:vAlign w:val="center"/>
            <w:textDirection w:val="lrTb"/>
            <w:noWrap/>
          </w:tcPr>
          <w:p>
            <w:pPr>
              <w:spacing w:line="360" w:lineRule="auto"/>
              <w:rPr>
                <w:rFonts w:hint="eastAsia" w:ascii="楷体" w:hAnsi="楷体" w:eastAsia="楷体" w:cs="宋体"/>
                <w:iCs/>
                <w:sz w:val="24"/>
              </w:rPr>
            </w:pPr>
            <w:r>
              <w:rPr>
                <w:rFonts w:hint="eastAsia" w:ascii="楷体" w:hAnsi="楷体" w:eastAsia="楷体"/>
                <w:iCs/>
                <w:sz w:val="24"/>
              </w:rPr>
              <w:t xml:space="preserve">省市文物局</w:t>
            </w:r>
            <w:r>
              <w:rPr>
                <w:rFonts w:hint="eastAsia" w:ascii="楷体" w:hAnsi="楷体" w:eastAsia="楷体"/>
                <w:iCs/>
                <w:sz w:val="24"/>
              </w:rPr>
              <w:t xml:space="preserve">组织专家</w:t>
            </w:r>
            <w:r>
              <w:rPr>
                <w:rFonts w:hint="eastAsia" w:ascii="楷体" w:hAnsi="楷体" w:eastAsia="楷体"/>
                <w:iCs/>
                <w:sz w:val="24"/>
              </w:rPr>
              <w:t xml:space="preserve">进行验收</w:t>
            </w:r>
            <w:r/>
          </w:p>
        </w:tc>
      </w:tr>
      <w:tr>
        <w:trPr>
          <w:trHeight w:val="65"/>
        </w:trPr>
        <w:tc>
          <w:tcPr>
            <w:tcBorders>
              <w:left w:val="single" w:color="auto" w:sz="4" w:space="0"/>
            </w:tcBorders>
            <w:tcW w:w="539" w:type="pct"/>
            <w:vAlign w:val="center"/>
            <w:textDirection w:val="lrTb"/>
            <w:noWrap/>
          </w:tcPr>
          <w:p>
            <w:pPr>
              <w:ind w:left="-420" w:right="-420" w:firstLine="480"/>
              <w:spacing w:line="360" w:lineRule="auto"/>
              <w:rPr>
                <w:rFonts w:hint="eastAsia" w:ascii="楷体" w:hAnsi="楷体" w:eastAsia="楷体" w:cs="宋体"/>
                <w:sz w:val="24"/>
              </w:rPr>
              <w:outlineLvl w:val="0"/>
            </w:pPr>
            <w:r>
              <w:rPr>
                <w:rFonts w:hint="eastAsia" w:ascii="楷体" w:hAnsi="楷体" w:eastAsia="楷体" w:cs="宋体"/>
                <w:sz w:val="24"/>
              </w:rPr>
              <w:t xml:space="preserve">2.21</w:t>
            </w:r>
            <w:r/>
          </w:p>
        </w:tc>
        <w:tc>
          <w:tcPr>
            <w:tcW w:w="4461" w:type="pct"/>
            <w:vAlign w:val="center"/>
            <w:textDirection w:val="lrTb"/>
            <w:noWrap/>
          </w:tcPr>
          <w:p>
            <w:pPr>
              <w:spacing w:line="360" w:lineRule="auto"/>
              <w:rPr>
                <w:rFonts w:hint="eastAsia" w:ascii="楷体" w:hAnsi="楷体" w:eastAsia="楷体"/>
                <w:iCs/>
                <w:sz w:val="24"/>
              </w:rPr>
            </w:pPr>
            <w:r>
              <w:rPr>
                <w:rFonts w:ascii="楷体" w:hAnsi="楷体" w:eastAsia="楷体"/>
                <w:iCs/>
                <w:sz w:val="24"/>
              </w:rPr>
              <w:t xml:space="preserve">一式肆份，甲乙双方各贰份</w:t>
            </w:r>
            <w:r/>
          </w:p>
        </w:tc>
      </w:tr>
      <w:tr>
        <w:trPr>
          <w:trHeight w:val="1060"/>
        </w:trPr>
        <w:tc>
          <w:tcPr>
            <w:tcBorders>
              <w:top w:val="single" w:color="auto" w:sz="6" w:space="0"/>
              <w:left w:val="single" w:color="auto" w:sz="4" w:space="0"/>
              <w:bottom w:val="single" w:color="auto" w:sz="6" w:space="0"/>
              <w:right w:val="single" w:color="auto" w:sz="6" w:space="0"/>
            </w:tcBorders>
            <w:tcW w:w="539" w:type="pct"/>
            <w:vAlign w:val="center"/>
            <w:textDirection w:val="lrTb"/>
            <w:noWrap/>
          </w:tcPr>
          <w:p>
            <w:pPr>
              <w:ind w:left="-420" w:right="-420" w:firstLine="480"/>
              <w:spacing w:line="360" w:lineRule="auto"/>
              <w:rPr>
                <w:rFonts w:hint="eastAsia" w:ascii="楷体" w:hAnsi="楷体" w:eastAsia="楷体" w:cs="宋体"/>
                <w:sz w:val="24"/>
              </w:rPr>
              <w:outlineLvl w:val="0"/>
            </w:pPr>
            <w:r>
              <w:rPr>
                <w:rFonts w:hint="eastAsia" w:ascii="楷体" w:hAnsi="楷体" w:eastAsia="楷体" w:cs="宋体"/>
                <w:sz w:val="24"/>
              </w:rPr>
              <w:t xml:space="preserve">3.1</w:t>
            </w:r>
            <w:r/>
          </w:p>
        </w:tc>
        <w:tc>
          <w:tcPr>
            <w:tcBorders>
              <w:top w:val="single" w:color="auto" w:sz="6" w:space="0"/>
              <w:left w:val="single" w:color="auto" w:sz="6" w:space="0"/>
              <w:bottom w:val="single" w:color="auto" w:sz="6" w:space="0"/>
              <w:right w:val="single" w:color="auto" w:sz="6" w:space="0"/>
            </w:tcBorders>
            <w:tcW w:w="4461" w:type="pct"/>
            <w:vAlign w:val="center"/>
            <w:textDirection w:val="lrTb"/>
            <w:noWrap/>
          </w:tcPr>
          <w:p>
            <w:pPr>
              <w:pStyle w:val="2291"/>
              <w:spacing w:line="360" w:lineRule="auto"/>
              <w:rPr>
                <w:rFonts w:hint="eastAsia" w:ascii="楷体" w:hAnsi="楷体" w:eastAsia="楷体" w:cs="Times New Roman"/>
                <w:iCs/>
              </w:rPr>
            </w:pPr>
            <w:r>
              <w:rPr>
                <w:rFonts w:hint="eastAsia" w:ascii="楷体" w:hAnsi="楷体" w:eastAsia="楷体" w:cs="Times New Roman"/>
                <w:iCs/>
              </w:rPr>
              <w:t xml:space="preserve">双方就每个单项协作服务项目另行签订单项委托协议，主要条款按主合同执行，单项委托协议与本协议具有同等效力。</w:t>
            </w:r>
            <w:bookmarkEnd w:id="75"/>
            <w:r/>
            <w:r/>
          </w:p>
        </w:tc>
      </w:tr>
    </w:tbl>
    <w:p>
      <w:pPr>
        <w:jc w:val="center"/>
        <w:spacing w:line="360" w:lineRule="auto"/>
        <w:rPr>
          <w:rFonts w:hint="eastAsia" w:ascii="楷体" w:hAnsi="楷体" w:eastAsia="楷体"/>
          <w:b/>
          <w:sz w:val="24"/>
        </w:rPr>
      </w:pPr>
      <w:r>
        <w:rPr>
          <w:rFonts w:hint="eastAsia" w:ascii="楷体" w:hAnsi="楷体" w:eastAsia="楷体"/>
          <w:b/>
          <w:sz w:val="24"/>
        </w:rPr>
      </w:r>
      <w:r/>
    </w:p>
    <w:p>
      <w:pPr>
        <w:jc w:val="center"/>
        <w:spacing w:line="360" w:lineRule="auto"/>
        <w:rPr>
          <w:rFonts w:hint="eastAsia" w:ascii="楷体" w:hAnsi="楷体" w:eastAsia="楷体"/>
          <w:sz w:val="24"/>
        </w:rPr>
      </w:pPr>
      <w:r>
        <w:rPr>
          <w:rFonts w:hint="eastAsia" w:ascii="楷体" w:hAnsi="楷体" w:eastAsia="楷体"/>
          <w:b/>
          <w:sz w:val="24"/>
        </w:rPr>
        <w:t xml:space="preserve">第四部分 采购需求</w:t>
      </w:r>
      <w:r/>
    </w:p>
    <w:p>
      <w:pPr>
        <w:ind w:firstLine="562"/>
        <w:spacing w:line="360" w:lineRule="auto"/>
        <w:rPr>
          <w:rFonts w:hint="eastAsia" w:ascii="楷体" w:hAnsi="楷体" w:eastAsia="楷体" w:cs="宋体"/>
          <w:b/>
          <w:color w:val="000000"/>
          <w:sz w:val="24"/>
        </w:rPr>
      </w:pPr>
      <w:r>
        <w:rPr>
          <w:rFonts w:hint="eastAsia" w:ascii="楷体" w:hAnsi="楷体" w:eastAsia="楷体" w:cs="宋体"/>
          <w:b/>
          <w:color w:val="000000"/>
          <w:sz w:val="24"/>
        </w:rPr>
        <w:t xml:space="preserve">（一）项目概况</w:t>
      </w:r>
      <w:r/>
    </w:p>
    <w:p>
      <w:pPr>
        <w:ind w:firstLine="560"/>
        <w:spacing w:line="360" w:lineRule="auto"/>
        <w:rPr>
          <w:rFonts w:hint="eastAsia" w:ascii="楷体" w:hAnsi="楷体" w:eastAsia="楷体" w:cs="宋体"/>
          <w:color w:val="000000"/>
          <w:sz w:val="24"/>
        </w:rPr>
      </w:pPr>
      <w:r>
        <w:rPr>
          <w:rFonts w:hint="eastAsia" w:ascii="楷体" w:hAnsi="楷体" w:eastAsia="楷体" w:cs="宋体"/>
          <w:color w:val="000000"/>
          <w:sz w:val="24"/>
        </w:rPr>
        <w:t xml:space="preserve">结合我市文物资源分布和基本建设考古有关情况，按照工作内容,将“</w:t>
      </w:r>
      <w:r>
        <w:rPr>
          <w:rFonts w:hint="eastAsia" w:ascii="楷体" w:hAnsi="楷体" w:eastAsia="楷体" w:cs="宋体"/>
          <w:color w:val="000000"/>
          <w:sz w:val="24"/>
        </w:rPr>
        <w:t xml:space="preserve">镇江市文物保护和考古研究所2025-2026年度考古前置协作单位采购项目</w:t>
      </w:r>
      <w:r>
        <w:rPr>
          <w:rFonts w:hint="eastAsia" w:ascii="楷体" w:hAnsi="楷体" w:eastAsia="楷体" w:cs="宋体"/>
          <w:color w:val="000000"/>
          <w:sz w:val="24"/>
        </w:rPr>
        <w:t xml:space="preserve">”项目分为5个采购包，由中标单位协助采购人开展考古前置工作；根据工作需要，采购人可在任意分包内优先选择</w:t>
      </w:r>
      <w:r>
        <w:rPr>
          <w:rFonts w:hint="eastAsia" w:ascii="楷体" w:hAnsi="楷体" w:eastAsia="楷体" w:cs="宋体"/>
          <w:color w:val="000000"/>
          <w:sz w:val="24"/>
        </w:rPr>
        <w:t xml:space="preserve">重要或紧急</w:t>
      </w:r>
      <w:r>
        <w:rPr>
          <w:rFonts w:hint="eastAsia" w:ascii="楷体" w:hAnsi="楷体" w:eastAsia="楷体" w:cs="宋体"/>
          <w:color w:val="000000"/>
          <w:sz w:val="24"/>
        </w:rPr>
        <w:t xml:space="preserve">考古</w:t>
      </w:r>
      <w:r>
        <w:rPr>
          <w:rFonts w:hint="eastAsia" w:ascii="楷体" w:hAnsi="楷体" w:eastAsia="楷体" w:cs="宋体"/>
          <w:color w:val="000000"/>
          <w:sz w:val="24"/>
        </w:rPr>
        <w:t xml:space="preserve">前置</w:t>
      </w:r>
      <w:r>
        <w:rPr>
          <w:rFonts w:hint="eastAsia" w:ascii="楷体" w:hAnsi="楷体" w:eastAsia="楷体" w:cs="宋体"/>
          <w:color w:val="000000"/>
          <w:sz w:val="24"/>
        </w:rPr>
        <w:t xml:space="preserve">项目自行实施，项目实施分配权归采购人所有。5个采购包的服务范围如下：</w:t>
      </w:r>
      <w:r/>
    </w:p>
    <w:tbl>
      <w:tblPr>
        <w:tblStyle w:val="22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8"/>
        <w:gridCol w:w="4257"/>
        <w:gridCol w:w="1417"/>
        <w:gridCol w:w="2057"/>
      </w:tblGrid>
      <w:tr>
        <w:trPr>
          <w:jc w:val="center"/>
          <w:trHeight w:val="358"/>
        </w:trPr>
        <w:tc>
          <w:tcPr>
            <w:tcMar>
              <w:left w:w="15" w:type="dxa"/>
              <w:top w:w="15" w:type="dxa"/>
              <w:right w:w="15" w:type="dxa"/>
              <w:bottom w:w="15" w:type="dxa"/>
            </w:tcMar>
            <w:tcW w:w="578"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ascii="楷体" w:hAnsi="楷体" w:eastAsia="楷体" w:cs="宋体"/>
                <w:color w:val="000000"/>
                <w:sz w:val="24"/>
              </w:rPr>
              <w:t xml:space="preserve">序号</w:t>
            </w:r>
            <w:r/>
          </w:p>
        </w:tc>
        <w:tc>
          <w:tcPr>
            <w:tcMar>
              <w:left w:w="15" w:type="dxa"/>
              <w:top w:w="15" w:type="dxa"/>
              <w:right w:w="15" w:type="dxa"/>
              <w:bottom w:w="15" w:type="dxa"/>
            </w:tcMar>
            <w:tcW w:w="4257"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ascii="楷体" w:hAnsi="楷体" w:eastAsia="楷体" w:cs="宋体"/>
                <w:color w:val="000000"/>
                <w:sz w:val="24"/>
              </w:rPr>
              <w:t xml:space="preserve">采购包名称</w:t>
            </w:r>
            <w:r/>
          </w:p>
        </w:tc>
        <w:tc>
          <w:tcPr>
            <w:tcMar>
              <w:left w:w="15" w:type="dxa"/>
              <w:top w:w="15" w:type="dxa"/>
              <w:right w:w="15" w:type="dxa"/>
              <w:bottom w:w="15" w:type="dxa"/>
            </w:tcMar>
            <w:tcW w:w="1417"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ascii="楷体" w:hAnsi="楷体" w:eastAsia="楷体" w:cs="宋体"/>
                <w:color w:val="000000"/>
                <w:sz w:val="24"/>
              </w:rPr>
              <w:t xml:space="preserve">范围</w:t>
            </w:r>
            <w:r/>
          </w:p>
        </w:tc>
        <w:tc>
          <w:tcPr>
            <w:tcMar>
              <w:left w:w="15" w:type="dxa"/>
              <w:top w:w="15" w:type="dxa"/>
              <w:right w:w="15" w:type="dxa"/>
              <w:bottom w:w="15" w:type="dxa"/>
            </w:tcMar>
            <w:tcW w:w="2057"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采购预算</w:t>
            </w:r>
            <w:r>
              <w:rPr>
                <w:rFonts w:ascii="楷体" w:hAnsi="楷体" w:eastAsia="楷体" w:cs="宋体"/>
                <w:color w:val="000000"/>
                <w:sz w:val="24"/>
              </w:rPr>
              <w:t xml:space="preserve">（</w:t>
            </w:r>
            <w:r>
              <w:rPr>
                <w:rFonts w:hint="eastAsia" w:ascii="楷体" w:hAnsi="楷体" w:eastAsia="楷体" w:cs="宋体"/>
                <w:color w:val="000000"/>
                <w:sz w:val="24"/>
              </w:rPr>
              <w:t xml:space="preserve">万</w:t>
            </w:r>
            <w:r>
              <w:rPr>
                <w:rFonts w:ascii="楷体" w:hAnsi="楷体" w:eastAsia="楷体" w:cs="宋体"/>
                <w:color w:val="000000"/>
                <w:sz w:val="24"/>
              </w:rPr>
              <w:t xml:space="preserve">元）</w:t>
            </w:r>
            <w:r/>
          </w:p>
        </w:tc>
      </w:tr>
      <w:tr>
        <w:trPr>
          <w:jc w:val="center"/>
          <w:trHeight w:val="624"/>
        </w:trPr>
        <w:tc>
          <w:tcPr>
            <w:tcMar>
              <w:left w:w="15" w:type="dxa"/>
              <w:top w:w="15" w:type="dxa"/>
              <w:right w:w="15" w:type="dxa"/>
              <w:bottom w:w="15" w:type="dxa"/>
            </w:tcMar>
            <w:tcW w:w="578"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ascii="楷体" w:hAnsi="楷体" w:eastAsia="楷体"/>
                <w:color w:val="000000"/>
                <w:sz w:val="24"/>
              </w:rPr>
              <w:t xml:space="preserve">1</w:t>
            </w:r>
            <w:r/>
          </w:p>
        </w:tc>
        <w:tc>
          <w:tcPr>
            <w:tcMar>
              <w:left w:w="15" w:type="dxa"/>
              <w:top w:w="15" w:type="dxa"/>
              <w:right w:w="15" w:type="dxa"/>
              <w:bottom w:w="15" w:type="dxa"/>
            </w:tcMar>
            <w:tcW w:w="4257"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镇江市文物保护和考古研究所2025-2026年度考古前置协作单位采购项目</w:t>
            </w:r>
            <w:r>
              <w:rPr>
                <w:rFonts w:ascii="楷体" w:hAnsi="楷体" w:eastAsia="楷体" w:cs="宋体"/>
                <w:color w:val="000000"/>
                <w:sz w:val="24"/>
              </w:rPr>
              <w:t xml:space="preserve">采购包1</w:t>
            </w:r>
            <w:r/>
          </w:p>
        </w:tc>
        <w:tc>
          <w:tcPr>
            <w:tcMar>
              <w:left w:w="15" w:type="dxa"/>
              <w:top w:w="15" w:type="dxa"/>
              <w:right w:w="15" w:type="dxa"/>
              <w:bottom w:w="15" w:type="dxa"/>
            </w:tcMar>
            <w:tcW w:w="1417" w:type="dxa"/>
            <w:vAlign w:val="center"/>
            <w:textDirection w:val="lrTb"/>
            <w:noWrap w:val="false"/>
          </w:tcPr>
          <w:p>
            <w:pPr>
              <w:jc w:val="center"/>
              <w:spacing w:line="360" w:lineRule="auto"/>
              <w:widowControl/>
              <w:rPr>
                <w:rFonts w:hint="eastAsia" w:ascii="楷体" w:hAnsi="楷体" w:eastAsia="楷体" w:cs="宋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京口区、润州区</w:t>
            </w:r>
            <w:r/>
          </w:p>
        </w:tc>
        <w:tc>
          <w:tcPr>
            <w:tcMar>
              <w:left w:w="15" w:type="dxa"/>
              <w:top w:w="15" w:type="dxa"/>
              <w:right w:w="15" w:type="dxa"/>
              <w:bottom w:w="15" w:type="dxa"/>
            </w:tcMar>
            <w:tcW w:w="2057"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hint="eastAsia" w:ascii="楷体" w:hAnsi="楷体" w:eastAsia="楷体"/>
                <w:color w:val="000000"/>
                <w:sz w:val="24"/>
              </w:rPr>
              <w:t xml:space="preserve">220</w:t>
            </w:r>
            <w:r/>
          </w:p>
        </w:tc>
      </w:tr>
      <w:tr>
        <w:trPr>
          <w:jc w:val="center"/>
          <w:trHeight w:val="502"/>
        </w:trPr>
        <w:tc>
          <w:tcPr>
            <w:tcMar>
              <w:left w:w="15" w:type="dxa"/>
              <w:top w:w="15" w:type="dxa"/>
              <w:right w:w="15" w:type="dxa"/>
              <w:bottom w:w="15" w:type="dxa"/>
            </w:tcMar>
            <w:tcW w:w="578"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ascii="楷体" w:hAnsi="楷体" w:eastAsia="楷体"/>
                <w:color w:val="000000"/>
                <w:sz w:val="24"/>
              </w:rPr>
              <w:t xml:space="preserve">2</w:t>
            </w:r>
            <w:r/>
          </w:p>
        </w:tc>
        <w:tc>
          <w:tcPr>
            <w:tcMar>
              <w:left w:w="15" w:type="dxa"/>
              <w:top w:w="15" w:type="dxa"/>
              <w:right w:w="15" w:type="dxa"/>
              <w:bottom w:w="15" w:type="dxa"/>
            </w:tcMar>
            <w:tcW w:w="4257"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镇江市文物保护和考古研究所2025-2026年度考古前置协作单位采购项目</w:t>
            </w:r>
            <w:r>
              <w:rPr>
                <w:rFonts w:ascii="楷体" w:hAnsi="楷体" w:eastAsia="楷体" w:cs="宋体"/>
                <w:color w:val="000000"/>
                <w:sz w:val="24"/>
              </w:rPr>
              <w:t xml:space="preserve">采购包2</w:t>
            </w:r>
            <w:r/>
          </w:p>
        </w:tc>
        <w:tc>
          <w:tcPr>
            <w:tcMar>
              <w:left w:w="15" w:type="dxa"/>
              <w:top w:w="15" w:type="dxa"/>
              <w:right w:w="15" w:type="dxa"/>
              <w:bottom w:w="15" w:type="dxa"/>
            </w:tcMar>
            <w:tcW w:w="1417" w:type="dxa"/>
            <w:vAlign w:val="center"/>
            <w:textDirection w:val="lrTb"/>
            <w:noWrap w:val="false"/>
          </w:tcPr>
          <w:p>
            <w:pPr>
              <w:jc w:val="center"/>
              <w:spacing w:line="360" w:lineRule="auto"/>
              <w:widowControl/>
              <w:rPr>
                <w:rFonts w:hint="eastAsia" w:ascii="楷体" w:hAnsi="楷体" w:eastAsia="楷体" w:cs="宋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扬中市、镇江经开区</w:t>
            </w:r>
            <w:r/>
          </w:p>
        </w:tc>
        <w:tc>
          <w:tcPr>
            <w:tcMar>
              <w:left w:w="15" w:type="dxa"/>
              <w:top w:w="15" w:type="dxa"/>
              <w:right w:w="15" w:type="dxa"/>
              <w:bottom w:w="15" w:type="dxa"/>
            </w:tcMar>
            <w:tcW w:w="2057"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hint="eastAsia" w:ascii="楷体" w:hAnsi="楷体" w:eastAsia="楷体"/>
                <w:color w:val="000000"/>
                <w:sz w:val="24"/>
              </w:rPr>
              <w:t xml:space="preserve">220</w:t>
            </w:r>
            <w:r/>
          </w:p>
        </w:tc>
      </w:tr>
      <w:tr>
        <w:trPr>
          <w:jc w:val="center"/>
          <w:trHeight w:val="502"/>
        </w:trPr>
        <w:tc>
          <w:tcPr>
            <w:tcMar>
              <w:left w:w="15" w:type="dxa"/>
              <w:top w:w="15" w:type="dxa"/>
              <w:right w:w="15" w:type="dxa"/>
              <w:bottom w:w="15" w:type="dxa"/>
            </w:tcMar>
            <w:tcW w:w="578" w:type="dxa"/>
            <w:vAlign w:val="center"/>
            <w:textDirection w:val="lrTb"/>
            <w:noWrap w:val="false"/>
          </w:tcPr>
          <w:p>
            <w:pPr>
              <w:jc w:val="center"/>
              <w:spacing w:line="360" w:lineRule="auto"/>
              <w:widowControl/>
              <w:rPr>
                <w:rFonts w:hint="eastAsia" w:ascii="楷体" w:hAnsi="楷体" w:eastAsia="楷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olor w:val="000000"/>
                <w:sz w:val="24"/>
              </w:rPr>
              <w:t xml:space="preserve">3</w:t>
            </w:r>
            <w:r/>
          </w:p>
        </w:tc>
        <w:tc>
          <w:tcPr>
            <w:tcMar>
              <w:left w:w="15" w:type="dxa"/>
              <w:top w:w="15" w:type="dxa"/>
              <w:right w:w="15" w:type="dxa"/>
              <w:bottom w:w="15" w:type="dxa"/>
            </w:tcMar>
            <w:tcW w:w="4257" w:type="dxa"/>
            <w:vAlign w:val="center"/>
            <w:textDirection w:val="lrTb"/>
            <w:noWrap w:val="false"/>
          </w:tcPr>
          <w:p>
            <w:pPr>
              <w:jc w:val="center"/>
              <w:spacing w:line="360" w:lineRule="auto"/>
              <w:widowControl/>
              <w:rPr>
                <w:rFonts w:hint="eastAsia" w:ascii="楷体" w:hAnsi="楷体" w:eastAsia="楷体" w:cs="宋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镇江市文物保护和考古研究所2025-2026年度考古前置协作单位采购项目</w:t>
            </w:r>
            <w:r>
              <w:rPr>
                <w:rFonts w:ascii="楷体" w:hAnsi="楷体" w:eastAsia="楷体" w:cs="宋体"/>
                <w:color w:val="000000"/>
                <w:sz w:val="24"/>
              </w:rPr>
              <w:t xml:space="preserve">采购包</w:t>
            </w:r>
            <w:r>
              <w:rPr>
                <w:rFonts w:hint="eastAsia" w:ascii="楷体" w:hAnsi="楷体" w:eastAsia="楷体" w:cs="宋体"/>
                <w:color w:val="000000"/>
                <w:sz w:val="24"/>
              </w:rPr>
              <w:t xml:space="preserve">3</w:t>
            </w:r>
            <w:r/>
          </w:p>
        </w:tc>
        <w:tc>
          <w:tcPr>
            <w:tcMar>
              <w:left w:w="15" w:type="dxa"/>
              <w:top w:w="15" w:type="dxa"/>
              <w:right w:w="15" w:type="dxa"/>
              <w:bottom w:w="15" w:type="dxa"/>
            </w:tcMar>
            <w:tcW w:w="1417" w:type="dxa"/>
            <w:vAlign w:val="center"/>
            <w:textDirection w:val="lrTb"/>
            <w:noWrap w:val="false"/>
          </w:tcPr>
          <w:p>
            <w:pPr>
              <w:jc w:val="center"/>
              <w:spacing w:line="360" w:lineRule="auto"/>
              <w:widowControl/>
              <w:rPr>
                <w:rFonts w:hint="eastAsia" w:ascii="楷体" w:hAnsi="楷体" w:eastAsia="楷体" w:cs="宋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镇江高新区、丹徒区</w:t>
            </w:r>
            <w:r/>
          </w:p>
        </w:tc>
        <w:tc>
          <w:tcPr>
            <w:tcMar>
              <w:left w:w="15" w:type="dxa"/>
              <w:top w:w="15" w:type="dxa"/>
              <w:right w:w="15" w:type="dxa"/>
              <w:bottom w:w="15" w:type="dxa"/>
            </w:tcMar>
            <w:tcW w:w="2057" w:type="dxa"/>
            <w:vAlign w:val="center"/>
            <w:textDirection w:val="lrTb"/>
            <w:noWrap w:val="false"/>
          </w:tcPr>
          <w:p>
            <w:pPr>
              <w:jc w:val="center"/>
              <w:spacing w:line="360" w:lineRule="auto"/>
              <w:widowControl/>
              <w:rPr>
                <w:rFonts w:hint="eastAsia" w:ascii="楷体" w:hAnsi="楷体" w:eastAsia="楷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olor w:val="000000"/>
                <w:sz w:val="24"/>
              </w:rPr>
              <w:t xml:space="preserve">220</w:t>
            </w:r>
            <w:r/>
          </w:p>
        </w:tc>
      </w:tr>
      <w:tr>
        <w:trPr>
          <w:jc w:val="center"/>
          <w:trHeight w:val="502"/>
        </w:trPr>
        <w:tc>
          <w:tcPr>
            <w:tcMar>
              <w:left w:w="15" w:type="dxa"/>
              <w:top w:w="15" w:type="dxa"/>
              <w:right w:w="15" w:type="dxa"/>
              <w:bottom w:w="15" w:type="dxa"/>
            </w:tcMar>
            <w:tcW w:w="578" w:type="dxa"/>
            <w:vAlign w:val="center"/>
            <w:textDirection w:val="lrTb"/>
            <w:noWrap w:val="false"/>
          </w:tcPr>
          <w:p>
            <w:pPr>
              <w:jc w:val="center"/>
              <w:spacing w:line="360" w:lineRule="auto"/>
              <w:widowControl/>
              <w:rPr>
                <w:rFonts w:hint="eastAsia" w:ascii="楷体" w:hAnsi="楷体" w:eastAsia="楷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olor w:val="000000"/>
                <w:sz w:val="24"/>
              </w:rPr>
              <w:t xml:space="preserve">4</w:t>
            </w:r>
            <w:r/>
          </w:p>
        </w:tc>
        <w:tc>
          <w:tcPr>
            <w:tcMar>
              <w:left w:w="15" w:type="dxa"/>
              <w:top w:w="15" w:type="dxa"/>
              <w:right w:w="15" w:type="dxa"/>
              <w:bottom w:w="15" w:type="dxa"/>
            </w:tcMar>
            <w:tcW w:w="4257" w:type="dxa"/>
            <w:vAlign w:val="center"/>
            <w:textDirection w:val="lrTb"/>
            <w:noWrap w:val="false"/>
          </w:tcPr>
          <w:p>
            <w:pPr>
              <w:jc w:val="center"/>
              <w:spacing w:line="360" w:lineRule="auto"/>
              <w:widowControl/>
              <w:rPr>
                <w:rFonts w:hint="eastAsia" w:ascii="楷体" w:hAnsi="楷体" w:eastAsia="楷体" w:cs="宋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镇江市文物保护和考古研究所2025-2026年度考古前置协作单位采购项目</w:t>
            </w:r>
            <w:r>
              <w:rPr>
                <w:rFonts w:ascii="楷体" w:hAnsi="楷体" w:eastAsia="楷体" w:cs="宋体"/>
                <w:color w:val="000000"/>
                <w:sz w:val="24"/>
              </w:rPr>
              <w:t xml:space="preserve">采购包</w:t>
            </w:r>
            <w:r>
              <w:rPr>
                <w:rFonts w:hint="eastAsia" w:ascii="楷体" w:hAnsi="楷体" w:eastAsia="楷体" w:cs="宋体"/>
                <w:color w:val="000000"/>
                <w:sz w:val="24"/>
              </w:rPr>
              <w:t xml:space="preserve">4</w:t>
            </w:r>
            <w:r/>
          </w:p>
        </w:tc>
        <w:tc>
          <w:tcPr>
            <w:tcMar>
              <w:left w:w="15" w:type="dxa"/>
              <w:top w:w="15" w:type="dxa"/>
              <w:right w:w="15" w:type="dxa"/>
              <w:bottom w:w="15" w:type="dxa"/>
            </w:tcMar>
            <w:tcW w:w="1417" w:type="dxa"/>
            <w:vAlign w:val="center"/>
            <w:textDirection w:val="lrTb"/>
            <w:noWrap w:val="false"/>
          </w:tcPr>
          <w:p>
            <w:pPr>
              <w:jc w:val="center"/>
              <w:spacing w:line="360" w:lineRule="auto"/>
              <w:widowControl/>
              <w:rPr>
                <w:rFonts w:hint="eastAsia" w:ascii="楷体" w:hAnsi="楷体" w:eastAsia="楷体" w:cs="宋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丹阳市</w:t>
            </w:r>
            <w:r/>
          </w:p>
        </w:tc>
        <w:tc>
          <w:tcPr>
            <w:tcMar>
              <w:left w:w="15" w:type="dxa"/>
              <w:top w:w="15" w:type="dxa"/>
              <w:right w:w="15" w:type="dxa"/>
              <w:bottom w:w="15" w:type="dxa"/>
            </w:tcMar>
            <w:tcW w:w="2057" w:type="dxa"/>
            <w:vAlign w:val="center"/>
            <w:textDirection w:val="lrTb"/>
            <w:noWrap w:val="false"/>
          </w:tcPr>
          <w:p>
            <w:pPr>
              <w:jc w:val="center"/>
              <w:spacing w:line="360" w:lineRule="auto"/>
              <w:widowControl/>
              <w:rPr>
                <w:rFonts w:hint="eastAsia" w:ascii="楷体" w:hAnsi="楷体" w:eastAsia="楷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olor w:val="000000"/>
                <w:sz w:val="24"/>
              </w:rPr>
              <w:t xml:space="preserve">220</w:t>
            </w:r>
            <w:r/>
          </w:p>
        </w:tc>
      </w:tr>
      <w:tr>
        <w:trPr>
          <w:jc w:val="center"/>
          <w:trHeight w:val="502"/>
        </w:trPr>
        <w:tc>
          <w:tcPr>
            <w:tcMar>
              <w:left w:w="15" w:type="dxa"/>
              <w:top w:w="15" w:type="dxa"/>
              <w:right w:w="15" w:type="dxa"/>
              <w:bottom w:w="15" w:type="dxa"/>
            </w:tcMar>
            <w:tcW w:w="578" w:type="dxa"/>
            <w:vAlign w:val="center"/>
            <w:textDirection w:val="lrTb"/>
            <w:noWrap w:val="false"/>
          </w:tcPr>
          <w:p>
            <w:pPr>
              <w:jc w:val="center"/>
              <w:spacing w:line="360" w:lineRule="auto"/>
              <w:widowControl/>
              <w:rPr>
                <w:rFonts w:hint="eastAsia" w:ascii="楷体" w:hAnsi="楷体" w:eastAsia="楷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olor w:val="000000"/>
                <w:sz w:val="24"/>
              </w:rPr>
              <w:t xml:space="preserve">5</w:t>
            </w:r>
            <w:r/>
          </w:p>
        </w:tc>
        <w:tc>
          <w:tcPr>
            <w:tcMar>
              <w:left w:w="15" w:type="dxa"/>
              <w:top w:w="15" w:type="dxa"/>
              <w:right w:w="15" w:type="dxa"/>
              <w:bottom w:w="15" w:type="dxa"/>
            </w:tcMar>
            <w:tcW w:w="4257" w:type="dxa"/>
            <w:vAlign w:val="center"/>
            <w:textDirection w:val="lrTb"/>
            <w:noWrap w:val="false"/>
          </w:tcPr>
          <w:p>
            <w:pPr>
              <w:jc w:val="center"/>
              <w:spacing w:line="360" w:lineRule="auto"/>
              <w:widowControl/>
              <w:rPr>
                <w:rFonts w:hint="eastAsia" w:ascii="楷体" w:hAnsi="楷体" w:eastAsia="楷体" w:cs="宋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镇江市文物保护和考古研究所2025-2026年度考古前置协作单位采购项目</w:t>
            </w:r>
            <w:r>
              <w:rPr>
                <w:rFonts w:ascii="楷体" w:hAnsi="楷体" w:eastAsia="楷体" w:cs="宋体"/>
                <w:color w:val="000000"/>
                <w:sz w:val="24"/>
              </w:rPr>
              <w:t xml:space="preserve">采购包</w:t>
            </w:r>
            <w:r>
              <w:rPr>
                <w:rFonts w:hint="eastAsia" w:ascii="楷体" w:hAnsi="楷体" w:eastAsia="楷体" w:cs="宋体"/>
                <w:color w:val="000000"/>
                <w:sz w:val="24"/>
              </w:rPr>
              <w:t xml:space="preserve">5</w:t>
            </w:r>
            <w:r/>
          </w:p>
        </w:tc>
        <w:tc>
          <w:tcPr>
            <w:tcMar>
              <w:left w:w="15" w:type="dxa"/>
              <w:top w:w="15" w:type="dxa"/>
              <w:right w:w="15" w:type="dxa"/>
              <w:bottom w:w="15" w:type="dxa"/>
            </w:tcMar>
            <w:tcW w:w="1417" w:type="dxa"/>
            <w:vAlign w:val="center"/>
            <w:textDirection w:val="lrTb"/>
            <w:noWrap w:val="false"/>
          </w:tcPr>
          <w:p>
            <w:pPr>
              <w:jc w:val="center"/>
              <w:spacing w:line="360" w:lineRule="auto"/>
              <w:widowControl/>
              <w:rPr>
                <w:rFonts w:hint="eastAsia" w:ascii="楷体" w:hAnsi="楷体" w:eastAsia="楷体" w:cs="宋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句容市</w:t>
            </w:r>
            <w:r/>
          </w:p>
        </w:tc>
        <w:tc>
          <w:tcPr>
            <w:tcMar>
              <w:left w:w="15" w:type="dxa"/>
              <w:top w:w="15" w:type="dxa"/>
              <w:right w:w="15" w:type="dxa"/>
              <w:bottom w:w="15" w:type="dxa"/>
            </w:tcMar>
            <w:tcW w:w="2057" w:type="dxa"/>
            <w:vAlign w:val="center"/>
            <w:textDirection w:val="lrTb"/>
            <w:noWrap w:val="false"/>
          </w:tcPr>
          <w:p>
            <w:pPr>
              <w:jc w:val="center"/>
              <w:spacing w:line="360" w:lineRule="auto"/>
              <w:widowControl/>
              <w:rPr>
                <w:rFonts w:hint="eastAsia" w:ascii="楷体" w:hAnsi="楷体" w:eastAsia="楷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olor w:val="000000"/>
                <w:sz w:val="24"/>
              </w:rPr>
              <w:t xml:space="preserve">220</w:t>
            </w:r>
            <w:r/>
          </w:p>
        </w:tc>
      </w:tr>
    </w:tbl>
    <w:p>
      <w:pPr>
        <w:ind w:firstLine="560"/>
        <w:spacing w:line="360" w:lineRule="auto"/>
        <w:rPr>
          <w:rFonts w:hint="eastAsia" w:ascii="楷体" w:hAnsi="楷体" w:eastAsia="楷体" w:cs="宋体"/>
          <w:color w:val="000000"/>
          <w:sz w:val="24"/>
        </w:rPr>
      </w:pPr>
      <w:r>
        <w:rPr>
          <w:rFonts w:hint="eastAsia" w:ascii="楷体" w:hAnsi="楷体" w:eastAsia="楷体" w:cs="宋体"/>
          <w:color w:val="000000"/>
          <w:sz w:val="24"/>
        </w:rPr>
        <w:t xml:space="preserve">备注：涉及跨标段项目，由采购人</w:t>
      </w:r>
      <w:r>
        <w:rPr>
          <w:rFonts w:hint="eastAsia" w:ascii="楷体" w:hAnsi="楷体" w:eastAsia="楷体" w:cs="宋体"/>
          <w:color w:val="000000"/>
          <w:sz w:val="24"/>
        </w:rPr>
        <w:t xml:space="preserve">牵头相关方</w:t>
      </w:r>
      <w:r>
        <w:rPr>
          <w:rFonts w:hint="eastAsia" w:ascii="楷体" w:hAnsi="楷体" w:eastAsia="楷体" w:cs="宋体"/>
          <w:color w:val="000000"/>
          <w:sz w:val="24"/>
        </w:rPr>
        <w:t xml:space="preserve">协商处理</w:t>
      </w:r>
      <w:r>
        <w:rPr>
          <w:rFonts w:hint="eastAsia" w:ascii="楷体" w:hAnsi="楷体" w:eastAsia="楷体" w:cs="宋体"/>
          <w:color w:val="000000"/>
          <w:sz w:val="24"/>
        </w:rPr>
        <w:t xml:space="preserve">；服务期间如遇采购包分区调整，仍以原采购包分区为准。</w:t>
      </w:r>
      <w:r/>
    </w:p>
    <w:p>
      <w:pPr>
        <w:ind w:firstLine="560"/>
        <w:spacing w:line="360" w:lineRule="auto"/>
        <w:rPr>
          <w:rFonts w:hint="eastAsia" w:ascii="楷体" w:hAnsi="楷体" w:eastAsia="楷体" w:cs="宋体"/>
          <w:color w:val="000000"/>
          <w:sz w:val="24"/>
        </w:rPr>
      </w:pPr>
      <w:r>
        <w:rPr>
          <w:rFonts w:hint="eastAsia" w:ascii="楷体" w:hAnsi="楷体" w:eastAsia="楷体" w:cs="宋体"/>
          <w:color w:val="000000"/>
          <w:sz w:val="24"/>
        </w:rPr>
        <w:t xml:space="preserve">本项目共5个采购包，供应商最多可参加5个采购包的投标，但最多只能中标1个采购包。评标顺序按采购包1、采购包2、采购包3、采购包4、采购包5的顺序进行评审。若一个供应商同时在两个采购包总分最高时，则按评审顺序推荐为先评审采购包的排名第一中标候选人，后续采购包则不再推荐为中标候选人，后续采购包将推荐由相应采购包总分第二的供应商为排名第一的中标候选人，以此类推。如2个或以上的供应商在同一个采</w:t>
      </w:r>
      <w:r>
        <w:rPr>
          <w:rFonts w:hint="eastAsia" w:ascii="楷体" w:hAnsi="楷体" w:eastAsia="楷体" w:cs="宋体"/>
          <w:color w:val="000000"/>
          <w:sz w:val="24"/>
        </w:rPr>
        <w:t xml:space="preserve">购包总得分相同，则推荐报价低的供应商为第一中标候选人；如报价也相同，则推荐技术部分得分高的供应商为第一中标候选人；如技术部分得分也相同，则由评委会决定推荐顺序。</w:t>
      </w:r>
      <w:r/>
    </w:p>
    <w:p>
      <w:pPr>
        <w:ind w:firstLine="562"/>
        <w:spacing w:line="360" w:lineRule="auto"/>
        <w:rPr>
          <w:rFonts w:hint="eastAsia" w:ascii="楷体" w:hAnsi="楷体" w:eastAsia="楷体" w:cs="宋体"/>
          <w:b/>
          <w:color w:val="000000"/>
          <w:sz w:val="24"/>
        </w:rPr>
      </w:pPr>
      <w:r>
        <w:rPr>
          <w:rFonts w:hint="eastAsia" w:ascii="楷体" w:hAnsi="楷体" w:eastAsia="楷体" w:cs="宋体"/>
          <w:b/>
          <w:color w:val="000000"/>
          <w:sz w:val="24"/>
        </w:rPr>
        <w:t xml:space="preserve">（二）服务内容及要求</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2.1总体要求：</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2.1.1须按照文物保护法规及《田野考古工作规程》《考古勘探工作规程》（试行）等文物保护行业规范和采购人的要求开展考古</w:t>
      </w:r>
      <w:r>
        <w:rPr>
          <w:rFonts w:hint="eastAsia" w:ascii="楷体" w:hAnsi="楷体" w:eastAsia="楷体" w:cs="宋体"/>
          <w:color w:val="000000"/>
        </w:rPr>
        <w:t xml:space="preserve">前置</w:t>
      </w:r>
      <w:r>
        <w:rPr>
          <w:rFonts w:hint="eastAsia" w:ascii="楷体" w:hAnsi="楷体" w:eastAsia="楷体" w:cs="宋体"/>
          <w:color w:val="000000"/>
        </w:rPr>
        <w:t xml:space="preserve">协作工作。做好考古</w:t>
      </w:r>
      <w:r>
        <w:rPr>
          <w:rFonts w:hint="eastAsia" w:ascii="楷体" w:hAnsi="楷体" w:eastAsia="楷体" w:cs="宋体"/>
          <w:color w:val="000000"/>
        </w:rPr>
        <w:t xml:space="preserve">考古前置工作</w:t>
      </w:r>
      <w:r>
        <w:rPr>
          <w:rFonts w:hint="eastAsia" w:ascii="楷体" w:hAnsi="楷体" w:eastAsia="楷体" w:cs="宋体"/>
          <w:color w:val="000000"/>
        </w:rPr>
        <w:t xml:space="preserve">记录（文字、图纸、照片、图表、视频、测绘、航拍、三维建模），所有的</w:t>
      </w:r>
      <w:r>
        <w:rPr>
          <w:rFonts w:hint="eastAsia" w:ascii="楷体" w:hAnsi="楷体" w:eastAsia="楷体" w:cs="宋体"/>
          <w:color w:val="000000"/>
        </w:rPr>
        <w:t xml:space="preserve">考古前置工作</w:t>
      </w:r>
      <w:r>
        <w:rPr>
          <w:rFonts w:hint="eastAsia" w:ascii="楷体" w:hAnsi="楷体" w:eastAsia="楷体" w:cs="宋体"/>
          <w:color w:val="000000"/>
        </w:rPr>
        <w:t xml:space="preserve">成果需科学规范、准确记录，并形成电子资料。</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2.1.2投标人在不违反安全操作规范的前提下，须配合考古进度安排，按采购人要求组织考古队伍，完成考古</w:t>
      </w:r>
      <w:r>
        <w:rPr>
          <w:rFonts w:hint="eastAsia" w:ascii="楷体" w:hAnsi="楷体" w:eastAsia="楷体" w:cs="宋体"/>
          <w:color w:val="000000"/>
        </w:rPr>
        <w:t xml:space="preserve">前置</w:t>
      </w:r>
      <w:r>
        <w:rPr>
          <w:rFonts w:hint="eastAsia" w:ascii="楷体" w:hAnsi="楷体" w:eastAsia="楷体" w:cs="宋体"/>
          <w:color w:val="000000"/>
        </w:rPr>
        <w:t xml:space="preserve">协作委托服务，并确保考古</w:t>
      </w:r>
      <w:r>
        <w:rPr>
          <w:rFonts w:hint="eastAsia" w:ascii="楷体" w:hAnsi="楷体" w:eastAsia="楷体" w:cs="宋体"/>
          <w:color w:val="000000"/>
        </w:rPr>
        <w:t xml:space="preserve">前置</w:t>
      </w:r>
      <w:r>
        <w:rPr>
          <w:rFonts w:hint="eastAsia" w:ascii="楷体" w:hAnsi="楷体" w:eastAsia="楷体" w:cs="宋体"/>
          <w:color w:val="000000"/>
        </w:rPr>
        <w:t xml:space="preserve">协作委托服务的质量。</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2.1.3投标人委派的项目负责人、工作人员均应熟悉并遵守文物保护法规，具备良好的文物保护和文物安全意识和职业操守。在工作过程中爱护文物，按考古工作规范清理和保护文物。考古队伍所有人员无刑事犯罪记录。</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2.1.4投标人须为此次项目配备项目负责人。项目负责人要服从采购人的现场管理，带领本项目人员按计划完成工作任务。</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2.1.5应遵守采购人的保密规定管理考古队伍，不得向任何人泄露考古工地情况，不得私自保管和泄露考古资料，所有的工作成果及报告须严格保密。</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2.1.6投标人须按采购人的要求组建专用于本项目的工作队伍。</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2.2技术队伍要求：</w:t>
      </w:r>
      <w:r/>
    </w:p>
    <w:p>
      <w:pPr>
        <w:pStyle w:val="2291"/>
        <w:ind w:firstLine="560"/>
        <w:spacing w:line="360" w:lineRule="auto"/>
        <w:rPr>
          <w:rFonts w:hint="eastAsia" w:ascii="楷体" w:hAnsi="楷体" w:eastAsia="楷体" w:cs="宋体"/>
          <w:b/>
          <w:bCs/>
          <w:color w:val="000000"/>
        </w:rPr>
      </w:pPr>
      <w:r>
        <w:rPr>
          <w:rFonts w:hint="eastAsia" w:ascii="楷体" w:hAnsi="楷体" w:eastAsia="楷体" w:cs="宋体"/>
          <w:b/>
          <w:bCs/>
          <w:color w:val="000000"/>
        </w:rPr>
        <w:t xml:space="preserve">2.2.1投标人拟任</w:t>
      </w:r>
      <w:r>
        <w:rPr>
          <w:rFonts w:hint="eastAsia" w:ascii="楷体" w:hAnsi="楷体" w:eastAsia="楷体" w:cs="宋体"/>
          <w:b/>
          <w:bCs/>
          <w:color w:val="000000"/>
        </w:rPr>
        <w:t xml:space="preserve">命的</w:t>
      </w:r>
      <w:r>
        <w:rPr>
          <w:rFonts w:hint="eastAsia" w:ascii="楷体" w:hAnsi="楷体" w:eastAsia="楷体" w:cs="宋体"/>
          <w:b/>
          <w:bCs/>
          <w:color w:val="000000"/>
        </w:rPr>
        <w:t xml:space="preserve">项目负责人，应具备国家文物局颁发的</w:t>
      </w:r>
      <w:r>
        <w:rPr>
          <w:rFonts w:hint="eastAsia" w:ascii="楷体" w:hAnsi="楷体" w:eastAsia="楷体" w:cs="宋体"/>
          <w:b/>
          <w:bCs/>
          <w:color w:val="000000"/>
        </w:rPr>
        <w:t xml:space="preserve">考古发掘领队证书或者考古发掘项目负责人岗前培训班结业证书</w:t>
      </w:r>
      <w:r>
        <w:rPr>
          <w:rFonts w:hint="eastAsia" w:ascii="楷体" w:hAnsi="楷体" w:eastAsia="楷体" w:cs="宋体"/>
          <w:b/>
          <w:bCs/>
          <w:color w:val="000000"/>
        </w:rPr>
        <w:t xml:space="preserve">，项目负责人要按照甲方要求和项目具体情况履行自己的义务。（投标时须提供项目负责人的</w:t>
      </w:r>
      <w:r>
        <w:rPr>
          <w:rFonts w:hint="eastAsia" w:ascii="楷体" w:hAnsi="楷体" w:eastAsia="楷体" w:cs="宋体"/>
          <w:b/>
          <w:bCs/>
          <w:color w:val="000000"/>
        </w:rPr>
        <w:t xml:space="preserve">考古发掘领队证书或者考古发掘项目负责人岗前培训班结业证书</w:t>
      </w:r>
      <w:r>
        <w:rPr>
          <w:rFonts w:hint="eastAsia" w:ascii="楷体" w:hAnsi="楷体" w:eastAsia="楷体" w:cs="宋体"/>
          <w:b/>
          <w:bCs/>
          <w:color w:val="000000"/>
        </w:rPr>
        <w:t xml:space="preserve">扫描件</w:t>
      </w:r>
      <w:r>
        <w:rPr>
          <w:rFonts w:hint="eastAsia" w:ascii="楷体" w:hAnsi="楷体" w:eastAsia="楷体" w:cs="宋体"/>
          <w:b/>
          <w:bCs/>
          <w:color w:val="000000"/>
        </w:rPr>
        <w:t xml:space="preserve">，否则按无效响应处理</w:t>
      </w:r>
      <w:r>
        <w:rPr>
          <w:rFonts w:hint="eastAsia" w:ascii="楷体" w:hAnsi="楷体" w:eastAsia="楷体" w:cs="宋体"/>
          <w:b/>
          <w:bCs/>
          <w:color w:val="000000"/>
        </w:rPr>
        <w:t xml:space="preserve">）</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2.2.2根据省市文物局相关要求，项目验收时项目负责人须按时参加验收工作。</w:t>
      </w:r>
      <w:r/>
    </w:p>
    <w:p>
      <w:pPr>
        <w:pStyle w:val="2291"/>
        <w:ind w:firstLine="560"/>
        <w:spacing w:line="360" w:lineRule="auto"/>
        <w:rPr>
          <w:rFonts w:hint="eastAsia" w:ascii="楷体" w:hAnsi="楷体" w:eastAsia="楷体" w:cs="宋体"/>
          <w:bCs/>
          <w:color w:val="000000"/>
        </w:rPr>
      </w:pPr>
      <w:r>
        <w:rPr>
          <w:rFonts w:hint="eastAsia" w:ascii="楷体" w:hAnsi="楷体" w:eastAsia="楷体" w:cs="宋体"/>
          <w:bCs/>
          <w:color w:val="000000"/>
        </w:rPr>
        <w:t xml:space="preserve">2.2.3在考古调查阶段，投标人须按照项目的实际情况及采购人的具体要求，每个调查技术协作项目提供不少于3名工作人员，其中技术人员至少1名、勘探工人至少2名，并明确1名为单个项目负责人。工作人员需受过文物普查等相关内容的专业训练，技术人员需具备文物辨识、拍照、测绘的能力，勘探工人需具备3年以上考古勘探工作经验。</w:t>
      </w:r>
      <w:r/>
    </w:p>
    <w:p>
      <w:pPr>
        <w:pStyle w:val="2291"/>
        <w:ind w:firstLine="560"/>
        <w:spacing w:line="360" w:lineRule="auto"/>
        <w:rPr>
          <w:rFonts w:hint="eastAsia" w:ascii="楷体" w:hAnsi="楷体" w:eastAsia="楷体" w:cs="宋体"/>
          <w:bCs/>
          <w:color w:val="000000"/>
        </w:rPr>
      </w:pPr>
      <w:r>
        <w:rPr>
          <w:rFonts w:hint="eastAsia" w:ascii="楷体" w:hAnsi="楷体" w:eastAsia="楷体" w:cs="宋体"/>
          <w:bCs/>
          <w:color w:val="000000"/>
        </w:rPr>
        <w:t xml:space="preserve">2.2.4在考古勘探阶段，投标人须按照项目的实际情况及采购人的具体要求，每个勘探技术协作项目，勘探面积每万平方米提供不少于5名工作人员，其中勘探技师至少1名，</w:t>
      </w:r>
      <w:r>
        <w:rPr>
          <w:rFonts w:hint="eastAsia" w:ascii="楷体" w:hAnsi="楷体" w:eastAsia="楷体" w:cs="宋体"/>
          <w:bCs/>
          <w:color w:val="000000"/>
        </w:rPr>
        <w:t xml:space="preserve">勘探技工至少4名，并明确1名为单个项目负责人。工作人员需受过考古勘探等相关内容的专业训练，勘探技师需具有5年以上考古勘探工作经验，勘探技工需具有3年以上考古勘探工作经验。</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2.2.</w:t>
      </w:r>
      <w:r>
        <w:rPr>
          <w:rFonts w:hint="eastAsia" w:ascii="楷体" w:hAnsi="楷体" w:eastAsia="楷体" w:cs="宋体"/>
          <w:color w:val="000000"/>
        </w:rPr>
        <w:t xml:space="preserve">5</w:t>
      </w:r>
      <w:r>
        <w:rPr>
          <w:rFonts w:hint="eastAsia" w:ascii="楷体" w:hAnsi="楷体" w:eastAsia="楷体" w:cs="宋体"/>
          <w:color w:val="000000"/>
        </w:rPr>
        <w:t xml:space="preserve">投标人所安排的人员必须具有一定的考古</w:t>
      </w:r>
      <w:r>
        <w:rPr>
          <w:rFonts w:hint="eastAsia" w:ascii="楷体" w:hAnsi="楷体" w:eastAsia="楷体" w:cs="宋体"/>
          <w:color w:val="000000"/>
        </w:rPr>
        <w:t xml:space="preserve">前置</w:t>
      </w:r>
      <w:r>
        <w:rPr>
          <w:rFonts w:hint="eastAsia" w:ascii="楷体" w:hAnsi="楷体" w:eastAsia="楷体" w:cs="宋体"/>
          <w:color w:val="000000"/>
        </w:rPr>
        <w:t xml:space="preserve">工作经验，如由投标人人员所引起的事故，投标人应承担所有责任，同时采购人保留追究其相关责任的权利。</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2.2.</w:t>
      </w:r>
      <w:r>
        <w:rPr>
          <w:rFonts w:hint="eastAsia" w:ascii="楷体" w:hAnsi="楷体" w:eastAsia="楷体" w:cs="宋体"/>
          <w:color w:val="000000"/>
        </w:rPr>
        <w:t xml:space="preserve">6</w:t>
      </w:r>
      <w:r>
        <w:rPr>
          <w:rFonts w:hint="eastAsia" w:ascii="楷体" w:hAnsi="楷体" w:eastAsia="楷体" w:cs="宋体"/>
          <w:color w:val="000000"/>
        </w:rPr>
        <w:t xml:space="preserve">依据国家文物局颁发的《考古勘探工作规程》（试行）具体要求，对投标人的</w:t>
      </w:r>
      <w:r>
        <w:rPr>
          <w:rFonts w:hint="eastAsia" w:ascii="楷体" w:hAnsi="楷体" w:eastAsia="楷体" w:cs="宋体"/>
          <w:color w:val="000000"/>
        </w:rPr>
        <w:t xml:space="preserve">考古前置</w:t>
      </w:r>
      <w:r>
        <w:rPr>
          <w:rFonts w:hint="eastAsia" w:ascii="楷体" w:hAnsi="楷体" w:eastAsia="楷体" w:cs="宋体"/>
          <w:color w:val="000000"/>
        </w:rPr>
        <w:t xml:space="preserve">工作</w:t>
      </w:r>
      <w:r>
        <w:rPr>
          <w:rFonts w:hint="eastAsia" w:ascii="楷体" w:hAnsi="楷体" w:eastAsia="楷体" w:cs="宋体"/>
          <w:color w:val="000000"/>
        </w:rPr>
        <w:t xml:space="preserve">如下要求：</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①针对</w:t>
      </w:r>
      <w:r>
        <w:rPr>
          <w:rFonts w:hint="eastAsia" w:ascii="楷体" w:hAnsi="楷体" w:eastAsia="楷体" w:cs="宋体"/>
          <w:color w:val="000000"/>
        </w:rPr>
        <w:t xml:space="preserve">考古前置</w:t>
      </w:r>
      <w:r>
        <w:rPr>
          <w:rFonts w:hint="eastAsia" w:ascii="楷体" w:hAnsi="楷体" w:eastAsia="楷体" w:cs="宋体"/>
          <w:color w:val="000000"/>
        </w:rPr>
        <w:t xml:space="preserve">项目作如下规定：</w:t>
      </w:r>
      <w:r>
        <w:rPr>
          <w:rFonts w:hint="eastAsia" w:ascii="楷体" w:hAnsi="楷体" w:eastAsia="楷体" w:cs="宋体"/>
          <w:color w:val="000000"/>
        </w:rPr>
        <w:t xml:space="preserve">考古前置</w:t>
      </w:r>
      <w:r>
        <w:rPr>
          <w:rFonts w:hint="eastAsia" w:ascii="楷体" w:hAnsi="楷体" w:eastAsia="楷体" w:cs="宋体"/>
          <w:color w:val="000000"/>
        </w:rPr>
        <w:t xml:space="preserve">结果与采购人后期发掘对比，相似度低于20%（含）的，采购人有权向投标人索赔，金额为不低于具体项目协议价的百分之四十（最高不超过百分之五十）；相似度在20%—30%（含）的，索赔金额为不低于具体项目协议价的百分之三十（最高不超过百分之四十），其中：相似度低于30%（含）的，投标人除支付上述相应的赔偿金外应返还全部项目款的60%；低于</w:t>
      </w:r>
      <w:r>
        <w:rPr>
          <w:rFonts w:hint="eastAsia" w:ascii="楷体" w:hAnsi="楷体" w:eastAsia="楷体" w:cs="宋体"/>
          <w:color w:val="000000"/>
        </w:rPr>
        <w:t xml:space="preserve">考古前置</w:t>
      </w:r>
      <w:r>
        <w:rPr>
          <w:rFonts w:hint="eastAsia" w:ascii="楷体" w:hAnsi="楷体" w:eastAsia="楷体" w:cs="宋体"/>
          <w:color w:val="000000"/>
        </w:rPr>
        <w:t xml:space="preserve">结果与采购人后期发掘对比，相似度在30%—50%（含）的，索赔金额为不低于具体项目协议价的百分之二十（最高不超过百分之三十）；相似度在50%—70%的，索赔金额为不低于具体项目协议价的百分之十（最高不超过百分之二十）。出现以上情形，投标人承担赔偿责任的同时必须要对项目重新复探，复探期间所产生的一切费用，均由投标人承担。上述情况的索赔费用均从项目应付的服务费用中直接扣除。</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②</w:t>
      </w:r>
      <w:r>
        <w:rPr>
          <w:rFonts w:hint="eastAsia" w:ascii="楷体" w:hAnsi="楷体" w:eastAsia="楷体" w:cs="宋体"/>
          <w:color w:val="000000"/>
        </w:rPr>
        <w:t xml:space="preserve">考古前置</w:t>
      </w:r>
      <w:r>
        <w:rPr>
          <w:rFonts w:hint="eastAsia" w:ascii="楷体" w:hAnsi="楷体" w:eastAsia="楷体" w:cs="宋体"/>
          <w:color w:val="000000"/>
        </w:rPr>
        <w:t xml:space="preserve">工作中，如中标人出现弄虚作假等行为，发现1次，口头警告；发现2次，书面警告；发现3次，书面警告并扣减该单个项目已探面积的10%费用。被发现相关弄虚作假行为后，投标人必须立即进行重新复探；4次及以上，采购人视情随时有权终止合同、更换协作供应商，同时扣减该单个项目已探面积的20%费用，更换期间所造成的一切损失均由中标人承担。</w:t>
      </w:r>
      <w:r/>
    </w:p>
    <w:p>
      <w:pPr>
        <w:pStyle w:val="1842"/>
        <w:ind w:firstLine="480"/>
        <w:spacing w:line="360" w:lineRule="auto"/>
        <w:rPr>
          <w:rFonts w:hint="eastAsia" w:ascii="楷体" w:hAnsi="楷体" w:eastAsia="楷体" w:cs="宋体"/>
          <w:color w:val="000000"/>
          <w:sz w:val="24"/>
          <w:szCs w:val="24"/>
        </w:rPr>
      </w:pPr>
      <w:r>
        <w:rPr>
          <w:rFonts w:hint="eastAsia" w:ascii="楷体" w:hAnsi="楷体" w:eastAsia="楷体" w:cs="宋体"/>
          <w:color w:val="000000"/>
          <w:sz w:val="24"/>
          <w:szCs w:val="24"/>
        </w:rPr>
        <w:t xml:space="preserve">③投标人在</w:t>
      </w:r>
      <w:r>
        <w:rPr>
          <w:rFonts w:hint="eastAsia" w:ascii="楷体" w:hAnsi="楷体" w:eastAsia="楷体" w:cs="宋体"/>
          <w:color w:val="000000"/>
          <w:sz w:val="24"/>
          <w:szCs w:val="24"/>
        </w:rPr>
        <w:t xml:space="preserve">镇江</w:t>
      </w:r>
      <w:r>
        <w:rPr>
          <w:rFonts w:hint="eastAsia" w:ascii="楷体" w:hAnsi="楷体" w:eastAsia="楷体" w:cs="宋体"/>
          <w:color w:val="000000"/>
          <w:sz w:val="24"/>
          <w:szCs w:val="24"/>
        </w:rPr>
        <w:t xml:space="preserve">从事</w:t>
      </w:r>
      <w:r>
        <w:rPr>
          <w:rFonts w:hint="eastAsia" w:ascii="楷体" w:hAnsi="楷体" w:eastAsia="楷体" w:cs="宋体"/>
          <w:color w:val="000000"/>
        </w:rPr>
        <w:t xml:space="preserve">考古前置</w:t>
      </w:r>
      <w:r>
        <w:rPr>
          <w:rFonts w:hint="eastAsia" w:ascii="楷体" w:hAnsi="楷体" w:eastAsia="楷体" w:cs="宋体"/>
          <w:color w:val="000000"/>
          <w:sz w:val="24"/>
          <w:szCs w:val="24"/>
        </w:rPr>
        <w:t xml:space="preserve">项目时，针对具体项目做如下要求：开工前1日须向采购人书面填报项目开工告知书；过程中须及时报告项目进度。验收后纸质和电子报告及所有资料须在7日内完成并提交至采购人处。</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④针对项目</w:t>
      </w:r>
      <w:r>
        <w:rPr>
          <w:rFonts w:hint="eastAsia" w:ascii="楷体" w:hAnsi="楷体" w:eastAsia="楷体" w:cs="宋体"/>
          <w:color w:val="000000"/>
        </w:rPr>
        <w:t xml:space="preserve">考古前置</w:t>
      </w:r>
      <w:r>
        <w:rPr>
          <w:rFonts w:hint="eastAsia" w:ascii="楷体" w:hAnsi="楷体" w:eastAsia="楷体" w:cs="宋体"/>
          <w:color w:val="000000"/>
        </w:rPr>
        <w:t xml:space="preserve">情况，作如下要求：一律用探铲探至生土。</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2.3工作设备要求</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投标人须自备</w:t>
      </w:r>
      <w:r>
        <w:rPr>
          <w:rFonts w:hint="eastAsia" w:ascii="楷体" w:hAnsi="楷体" w:eastAsia="楷体" w:cs="宋体"/>
          <w:color w:val="000000"/>
        </w:rPr>
        <w:t xml:space="preserve">考古前置</w:t>
      </w:r>
      <w:r>
        <w:rPr>
          <w:rFonts w:hint="eastAsia" w:ascii="楷体" w:hAnsi="楷体" w:eastAsia="楷体" w:cs="宋体"/>
          <w:color w:val="000000"/>
        </w:rPr>
        <w:t xml:space="preserve">协作委托服务所需的器材设备，包括但不限于下列设备：信息装备、探掘装备、测绘装备、影像装备、考古专用服装、安全保卫设备、车辆及其他设备。</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2.4临时建筑设施要求，包括但不限于下列内容：</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投标人须按照采购人的具体要求，在项目现场配置满足项目实施需要的临时办公用房及相关设施，一切费用投标人须自行解决。</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2.5安全管理要求</w:t>
      </w:r>
      <w:r/>
    </w:p>
    <w:p>
      <w:pPr>
        <w:pStyle w:val="2291"/>
        <w:ind w:firstLine="560"/>
        <w:spacing w:line="360" w:lineRule="auto"/>
        <w:rPr>
          <w:rFonts w:hint="eastAsia" w:ascii="楷体" w:hAnsi="楷体" w:eastAsia="楷体" w:cs="宋体"/>
          <w:bCs/>
          <w:color w:val="000000"/>
        </w:rPr>
      </w:pPr>
      <w:r>
        <w:rPr>
          <w:rFonts w:hint="eastAsia" w:ascii="楷体" w:hAnsi="楷体" w:eastAsia="楷体" w:cs="宋体"/>
          <w:bCs/>
          <w:color w:val="000000"/>
        </w:rPr>
        <w:t xml:space="preserve">2.5.1投标人须按照项目的实际情况及采购人的具体要求，每个</w:t>
      </w:r>
      <w:r>
        <w:rPr>
          <w:rFonts w:hint="eastAsia" w:ascii="楷体" w:hAnsi="楷体" w:eastAsia="楷体" w:cs="宋体"/>
          <w:bCs/>
          <w:color w:val="000000"/>
        </w:rPr>
        <w:t xml:space="preserve">考古前置项目</w:t>
      </w:r>
      <w:r>
        <w:rPr>
          <w:rFonts w:hint="eastAsia" w:ascii="楷体" w:hAnsi="楷体" w:eastAsia="楷体" w:cs="宋体"/>
          <w:bCs/>
          <w:color w:val="000000"/>
        </w:rPr>
        <w:t xml:space="preserve">提供不少于1名专职安全员。</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2.5.2投标人须配备必要的安全保卫设施设备。</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2.5.3投标人须加强文物安全管理，确保考古工地、出土文物和考古资料的绝对安全。任何人不得私自携带、截留和倒卖出土的各类文物标本，一经发现，采购人有权终止合同，并依法追究当事人及连带投标人法律责任。</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2.5.4投标人在</w:t>
      </w:r>
      <w:r>
        <w:rPr>
          <w:rFonts w:hint="eastAsia" w:ascii="楷体" w:hAnsi="楷体" w:eastAsia="楷体" w:cs="宋体"/>
          <w:color w:val="000000"/>
        </w:rPr>
        <w:t xml:space="preserve">考古前置</w:t>
      </w:r>
      <w:r>
        <w:rPr>
          <w:rFonts w:hint="eastAsia" w:ascii="楷体" w:hAnsi="楷体" w:eastAsia="楷体" w:cs="宋体"/>
          <w:color w:val="000000"/>
        </w:rPr>
        <w:t xml:space="preserve">协作过程中全权负责所提供工作人员的安全问题，协助采购人做好考古现场的安全管理工作。</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2.5.5考古工地采集、出土的文物及标本，由采购人进行清点接收。投标人应派出交通工具和工作人员，积极协助采购人将出土文物及标本运送工地临时库房或采购人文物仓库。</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2.5.6投标人须组织及协调现场人员，维持现场秩序，保证</w:t>
      </w:r>
      <w:r>
        <w:rPr>
          <w:rFonts w:hint="eastAsia" w:ascii="楷体" w:hAnsi="楷体" w:eastAsia="楷体" w:cs="宋体"/>
          <w:color w:val="000000"/>
        </w:rPr>
        <w:t xml:space="preserve">考古前置</w:t>
      </w:r>
      <w:r>
        <w:rPr>
          <w:rFonts w:hint="eastAsia" w:ascii="楷体" w:hAnsi="楷体" w:eastAsia="楷体" w:cs="宋体"/>
          <w:color w:val="000000"/>
        </w:rPr>
        <w:t xml:space="preserve">协作工作顺利进行，同时应对所有现场工作人员人身安全负责。</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2.5.7投标人在项目实施过程中应做到制度上墙，人员工作时应配戴安全帽，配备必要的安全防护措施并按照采购人的要求统一着装、文明施工。如投标人委派的工作人员因违规操作发生事故，或将地下管网破坏，由投标人自行处理并承担由此造成的所有损失和费用。</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2.6考古资料记录和提交要求</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2.6.1在</w:t>
      </w:r>
      <w:r>
        <w:rPr>
          <w:rFonts w:hint="eastAsia" w:ascii="楷体" w:hAnsi="楷体" w:eastAsia="楷体" w:cs="宋体"/>
          <w:color w:val="000000"/>
        </w:rPr>
        <w:t xml:space="preserve">考古前置</w:t>
      </w:r>
      <w:r>
        <w:rPr>
          <w:rFonts w:hint="eastAsia" w:ascii="楷体" w:hAnsi="楷体" w:eastAsia="楷体" w:cs="宋体"/>
          <w:color w:val="000000"/>
        </w:rPr>
        <w:t xml:space="preserve">协作委托服务结束后，投标人须依据国家和地方相关文物保护要求、采购人要求及项目实际情况编写</w:t>
      </w:r>
      <w:r>
        <w:rPr>
          <w:rFonts w:hint="eastAsia" w:ascii="楷体" w:hAnsi="楷体" w:eastAsia="楷体" w:cs="宋体"/>
          <w:color w:val="000000"/>
        </w:rPr>
        <w:t xml:space="preserve">考古前置</w:t>
      </w:r>
      <w:r>
        <w:rPr>
          <w:rFonts w:hint="eastAsia" w:ascii="楷体" w:hAnsi="楷体" w:eastAsia="楷体" w:cs="宋体"/>
          <w:color w:val="000000"/>
        </w:rPr>
        <w:t xml:space="preserve">报告，按时提交符合要求的相关田野工作资料，接受采购人的指导和监督，完成验收工作。</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2.6.2投标人须根据相关规定完成</w:t>
      </w:r>
      <w:r>
        <w:rPr>
          <w:rFonts w:hint="eastAsia" w:ascii="楷体" w:hAnsi="楷体" w:eastAsia="楷体" w:cs="宋体"/>
          <w:color w:val="000000"/>
        </w:rPr>
        <w:t xml:space="preserve">考古前置</w:t>
      </w:r>
      <w:r>
        <w:rPr>
          <w:rFonts w:hint="eastAsia" w:ascii="楷体" w:hAnsi="楷体" w:eastAsia="楷体" w:cs="宋体"/>
          <w:color w:val="000000"/>
        </w:rPr>
        <w:t xml:space="preserve">报告，</w:t>
      </w:r>
      <w:r>
        <w:rPr>
          <w:rFonts w:hint="eastAsia" w:ascii="楷体" w:hAnsi="楷体" w:eastAsia="楷体" w:cs="宋体"/>
          <w:color w:val="000000"/>
        </w:rPr>
        <w:t xml:space="preserve">考古前置</w:t>
      </w:r>
      <w:r>
        <w:rPr>
          <w:rFonts w:hint="eastAsia" w:ascii="楷体" w:hAnsi="楷体" w:eastAsia="楷体" w:cs="宋体"/>
          <w:color w:val="000000"/>
        </w:rPr>
        <w:t xml:space="preserve">档案资料（包括工作日记、探孔记录表、遗迹测绘图、遗迹登记表、地层剖面图、器物登记表、勘探沟平剖面图等纸质资料及各类电子资料）。</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2.6.3</w:t>
      </w:r>
      <w:r>
        <w:rPr>
          <w:rFonts w:hint="eastAsia" w:ascii="楷体" w:hAnsi="楷体" w:eastAsia="楷体" w:cs="宋体"/>
          <w:color w:val="000000"/>
        </w:rPr>
        <w:t xml:space="preserve">考古前置</w:t>
      </w:r>
      <w:r>
        <w:rPr>
          <w:rFonts w:hint="eastAsia" w:ascii="楷体" w:hAnsi="楷体" w:eastAsia="楷体" w:cs="宋体"/>
          <w:color w:val="000000"/>
        </w:rPr>
        <w:t xml:space="preserve">报告的内容应包括但不限于：</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调查部分</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①文字：应包括调查时间、人员、地点、面积、地形地貌、地表状况、工作过程、调查结果、主要收获、初步认识、存在问题等和工作日记；</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②图表：应包括调查项目地理位置图、文物点与建设项目的关系图、遗迹位置图、调查记录表等《田野考古工作规程》中规定的其他表格；</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③照片：应包括项目远景、近景、调查工作照、遗迹、遗物以及重要文物点的现状、采集的文物标本照片等。</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勘探部分</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①文字：应包括勘探时间、地点、人员、面积、设备、工作过程、勘探结果、主要收获、初步认识、存在问题等；</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②图表：应包括勘探项目地理位置图、文物点与建设项目的关系图、探孔勘探沟分布图、勘探沟平面图及四壁剖面图、遗迹分布图及考古勘探探孔登记表、考古勘探遗迹登记表、考古勘探遗物登记表、采集标本登记表、测绘登记表等《考古勘探工作规程》（试行）中规定的其他表格；</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③照片：应包括项目全景、勘探工作照片、探孔土样照片、勘探沟四壁照片、遗迹分布全景、遗迹、遗物，以及重要文物点的现状、采集的文物标本照片等。</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2.6.4照片档案的内容应包括但不限于：</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发掘工作场景、项目全景、遗迹分布全景、遗迹、遗物、地层等全景及典型遗存特写等。</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2.6.5投标人须完成</w:t>
      </w:r>
      <w:r>
        <w:rPr>
          <w:rFonts w:hint="eastAsia" w:ascii="楷体" w:hAnsi="楷体" w:eastAsia="楷体" w:cs="宋体"/>
          <w:color w:val="000000"/>
        </w:rPr>
        <w:t xml:space="preserve">考古前置</w:t>
      </w:r>
      <w:r>
        <w:rPr>
          <w:rFonts w:hint="eastAsia" w:ascii="楷体" w:hAnsi="楷体" w:eastAsia="楷体" w:cs="宋体"/>
          <w:color w:val="000000"/>
        </w:rPr>
        <w:t xml:space="preserve">工作报告等资料的编写。</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2.6.6投标人须按采购人的要求在规定时间内提供以上资料的纸质文本（A4纸双面胶装印制文本）及电子资料（以U盘或移动硬盘为存储介质）。</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2.7验收要求</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2.7.1每个</w:t>
      </w:r>
      <w:r>
        <w:rPr>
          <w:rFonts w:hint="eastAsia" w:ascii="楷体" w:hAnsi="楷体" w:eastAsia="楷体" w:cs="宋体"/>
          <w:color w:val="000000"/>
        </w:rPr>
        <w:t xml:space="preserve">考古前置</w:t>
      </w:r>
      <w:r>
        <w:rPr>
          <w:rFonts w:hint="eastAsia" w:ascii="楷体" w:hAnsi="楷体" w:eastAsia="楷体" w:cs="宋体"/>
          <w:color w:val="000000"/>
        </w:rPr>
        <w:t xml:space="preserve">协作委托服务完成后，采购人按国家有关文物保护行业标准及《江苏省基本建设考古工作管理办法（试行）》规定程序进行验收。</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2.7.2中标人在</w:t>
      </w:r>
      <w:r>
        <w:rPr>
          <w:rFonts w:hint="eastAsia" w:ascii="楷体" w:hAnsi="楷体" w:eastAsia="楷体" w:cs="宋体"/>
          <w:color w:val="000000"/>
        </w:rPr>
        <w:t xml:space="preserve">考古前置</w:t>
      </w:r>
      <w:r>
        <w:rPr>
          <w:rFonts w:hint="eastAsia" w:ascii="楷体" w:hAnsi="楷体" w:eastAsia="楷体" w:cs="宋体"/>
          <w:color w:val="000000"/>
        </w:rPr>
        <w:t xml:space="preserve">协作项目验收时，应根据验收专家数量和采购人要求，准备相应份数的验收资料，并向采购人提供照片档案、文字档案资料、工作日记、图纸、《考古调查勘探报告》纸质文本、电子资料。</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2.7.</w:t>
      </w:r>
      <w:r>
        <w:rPr>
          <w:rFonts w:hint="eastAsia" w:ascii="楷体" w:hAnsi="楷体" w:eastAsia="楷体" w:cs="宋体"/>
          <w:color w:val="000000"/>
        </w:rPr>
        <w:t xml:space="preserve">3</w:t>
      </w:r>
      <w:r>
        <w:rPr>
          <w:rFonts w:hint="eastAsia" w:ascii="楷体" w:hAnsi="楷体" w:eastAsia="楷体" w:cs="宋体"/>
          <w:color w:val="000000"/>
        </w:rPr>
        <w:t xml:space="preserve">考古前置</w:t>
      </w:r>
      <w:r>
        <w:rPr>
          <w:rFonts w:hint="eastAsia" w:ascii="楷体" w:hAnsi="楷体" w:eastAsia="楷体" w:cs="宋体"/>
          <w:color w:val="000000"/>
        </w:rPr>
        <w:t xml:space="preserve">项目验</w:t>
      </w:r>
      <w:r>
        <w:rPr>
          <w:rFonts w:hint="eastAsia" w:ascii="楷体" w:hAnsi="楷体" w:eastAsia="楷体" w:cs="宋体"/>
          <w:color w:val="000000"/>
        </w:rPr>
        <w:t xml:space="preserve">收按照相关程序进行。</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2.7.4采购人对</w:t>
      </w:r>
      <w:r>
        <w:rPr>
          <w:rFonts w:hint="eastAsia" w:ascii="楷体" w:hAnsi="楷体" w:eastAsia="楷体" w:cs="宋体"/>
          <w:color w:val="000000"/>
        </w:rPr>
        <w:t xml:space="preserve">考古前置</w:t>
      </w:r>
      <w:r>
        <w:rPr>
          <w:rFonts w:hint="eastAsia" w:ascii="楷体" w:hAnsi="楷体" w:eastAsia="楷体" w:cs="宋体"/>
          <w:color w:val="000000"/>
        </w:rPr>
        <w:t xml:space="preserve">协作服务项目进行不定期检查和督导，投标人有义务按采购人要求进行整改，规范化开展考古协作服务。</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2.8服务时间要求</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2.8.1中标人应在接到采购人通知起，1小时之内回复，在3个工作日内根据采购人所下达的考古任务及考古时间要求，自行组织足够人员进场。</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2.8.2</w:t>
      </w:r>
      <w:r>
        <w:rPr>
          <w:rFonts w:hint="eastAsia" w:ascii="楷体" w:hAnsi="楷体" w:eastAsia="楷体" w:cs="宋体"/>
          <w:color w:val="000000"/>
        </w:rPr>
        <w:t xml:space="preserve">考古前置</w:t>
      </w:r>
      <w:r>
        <w:rPr>
          <w:rFonts w:hint="eastAsia" w:ascii="楷体" w:hAnsi="楷体" w:eastAsia="楷体" w:cs="宋体"/>
          <w:color w:val="000000"/>
        </w:rPr>
        <w:t xml:space="preserve">项目红线面积在5万平方米以内（含5万平方米）的，在25个晴好自然日内完成现场</w:t>
      </w:r>
      <w:r>
        <w:rPr>
          <w:rFonts w:hint="eastAsia" w:ascii="楷体" w:hAnsi="楷体" w:eastAsia="楷体" w:cs="宋体"/>
          <w:color w:val="000000"/>
        </w:rPr>
        <w:t xml:space="preserve">考古前置</w:t>
      </w:r>
      <w:r>
        <w:rPr>
          <w:rFonts w:hint="eastAsia" w:ascii="楷体" w:hAnsi="楷体" w:eastAsia="楷体" w:cs="宋体"/>
          <w:color w:val="000000"/>
        </w:rPr>
        <w:t xml:space="preserve">工作；用地面积超过5万平方米，不足10万平方米的，在50个晴好自然日内完成现场</w:t>
      </w:r>
      <w:r>
        <w:rPr>
          <w:rFonts w:hint="eastAsia" w:ascii="楷体" w:hAnsi="楷体" w:eastAsia="楷体" w:cs="宋体"/>
          <w:color w:val="000000"/>
        </w:rPr>
        <w:t xml:space="preserve">考古前置</w:t>
      </w:r>
      <w:r>
        <w:rPr>
          <w:rFonts w:hint="eastAsia" w:ascii="楷体" w:hAnsi="楷体" w:eastAsia="楷体" w:cs="宋体"/>
          <w:color w:val="000000"/>
        </w:rPr>
        <w:t xml:space="preserve">工作，用地面积超过10万平方米，不足15万平方米的，在75个晴好自然日内完成现场</w:t>
      </w:r>
      <w:r>
        <w:rPr>
          <w:rFonts w:hint="eastAsia" w:ascii="楷体" w:hAnsi="楷体" w:eastAsia="楷体" w:cs="宋体"/>
          <w:color w:val="000000"/>
        </w:rPr>
        <w:t xml:space="preserve">考古前置</w:t>
      </w:r>
      <w:r>
        <w:rPr>
          <w:rFonts w:hint="eastAsia" w:ascii="楷体" w:hAnsi="楷体" w:eastAsia="楷体" w:cs="宋体"/>
          <w:color w:val="000000"/>
        </w:rPr>
        <w:t xml:space="preserve">工作；用地面积超过15万平方米的，根据实际情况和采购人要求相应延长</w:t>
      </w:r>
      <w:r>
        <w:rPr>
          <w:rFonts w:hint="eastAsia" w:ascii="楷体" w:hAnsi="楷体" w:eastAsia="楷体" w:cs="宋体"/>
          <w:color w:val="000000"/>
        </w:rPr>
        <w:t xml:space="preserve">考古前置</w:t>
      </w:r>
      <w:r>
        <w:rPr>
          <w:rFonts w:hint="eastAsia" w:ascii="楷体" w:hAnsi="楷体" w:eastAsia="楷体" w:cs="宋体"/>
          <w:color w:val="000000"/>
        </w:rPr>
        <w:t xml:space="preserve">期限。</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原则上，相应面积按照以上要求执行，具体的实施工期按照每个项目的具体情况签订的实施合同为准。</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若遇不可抗拒因素（征地、拆迁、阻工、清表、雨雪、重要考古发现、政府有关部门的要求等），根据实际情况和采购人要求相应延长</w:t>
      </w:r>
      <w:r>
        <w:rPr>
          <w:rFonts w:hint="eastAsia" w:ascii="楷体" w:hAnsi="楷体" w:eastAsia="楷体" w:cs="宋体"/>
          <w:color w:val="000000"/>
        </w:rPr>
        <w:t xml:space="preserve">考古前置</w:t>
      </w:r>
      <w:r>
        <w:rPr>
          <w:rFonts w:hint="eastAsia" w:ascii="楷体" w:hAnsi="楷体" w:eastAsia="楷体" w:cs="宋体"/>
          <w:color w:val="000000"/>
        </w:rPr>
        <w:t xml:space="preserve">期限，工期顺延。以上若遇有省市重特大项目等特殊情况，需按采购人要求增加工作人员，缩短工作期限。</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2.8.3投标人在</w:t>
      </w:r>
      <w:r>
        <w:rPr>
          <w:rFonts w:hint="eastAsia" w:ascii="楷体" w:hAnsi="楷体" w:eastAsia="楷体" w:cs="宋体"/>
          <w:color w:val="000000"/>
        </w:rPr>
        <w:t xml:space="preserve">镇江</w:t>
      </w:r>
      <w:r>
        <w:rPr>
          <w:rFonts w:hint="eastAsia" w:ascii="楷体" w:hAnsi="楷体" w:eastAsia="楷体" w:cs="宋体"/>
          <w:color w:val="000000"/>
        </w:rPr>
        <w:t xml:space="preserve">从事</w:t>
      </w:r>
      <w:r>
        <w:rPr>
          <w:rFonts w:hint="eastAsia" w:ascii="楷体" w:hAnsi="楷体" w:eastAsia="楷体" w:cs="宋体"/>
          <w:color w:val="000000"/>
        </w:rPr>
        <w:t xml:space="preserve">考古前置</w:t>
      </w:r>
      <w:r>
        <w:rPr>
          <w:rFonts w:hint="eastAsia" w:ascii="楷体" w:hAnsi="楷体" w:eastAsia="楷体" w:cs="宋体"/>
          <w:color w:val="000000"/>
        </w:rPr>
        <w:t xml:space="preserve">项目时，针对具体项目做如下要求：项目野外工作结束后，须7日内提供符合采购人和省文物局验收要求的工作报告，逾期1天，扣除单个项目总款的1%；省文物局验收结束后，须7日内（以省文物局验收文物保护工作意见下达开始计）提供最终工作报告，逾期1天，扣除单个项目总款的1%；验收后项目全部原始资料（包括纸质和电子资料）须在10日内移交给甲方，逾期1天，扣除单个项目总款的1%。</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2.9其他要求</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2.9.1投标人拟派驻本项目的工作人员，其管理工作由投标人负责，如有违反国家的法律、法规的，均由投标人承担所有责任，与采购人无关。</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2.9.2投标人须自行承担拟派驻本项目所有工作人员的工资、福利、医疗、保险及相关管理等费用。如发生劳资纠纷，由投标人解决，采购人不承担任何责任。</w:t>
      </w:r>
      <w:r/>
    </w:p>
    <w:p>
      <w:pPr>
        <w:ind w:firstLine="560"/>
        <w:spacing w:line="360" w:lineRule="auto"/>
        <w:rPr>
          <w:rFonts w:hint="eastAsia" w:ascii="楷体" w:hAnsi="楷体" w:eastAsia="楷体" w:cs="宋体"/>
          <w:bCs/>
          <w:color w:val="000000"/>
          <w:sz w:val="24"/>
        </w:rPr>
      </w:pPr>
      <w:r>
        <w:rPr>
          <w:rFonts w:hint="eastAsia" w:ascii="楷体" w:hAnsi="楷体" w:eastAsia="楷体" w:cs="宋体"/>
          <w:color w:val="000000"/>
          <w:sz w:val="24"/>
        </w:rPr>
        <w:t xml:space="preserve">2.9.3投标报价包括满足本项目要求的所有从项目开始到项目结束服务期内所发生的一切费用。</w:t>
      </w:r>
      <w:r/>
    </w:p>
    <w:p>
      <w:pPr>
        <w:ind w:firstLine="562"/>
        <w:spacing w:line="360" w:lineRule="auto"/>
        <w:rPr>
          <w:rFonts w:hint="eastAsia" w:ascii="楷体" w:hAnsi="楷体" w:eastAsia="楷体" w:cs="宋体"/>
          <w:b/>
          <w:color w:val="000000"/>
          <w:sz w:val="24"/>
        </w:rPr>
      </w:pPr>
      <w:r>
        <w:rPr>
          <w:rFonts w:hint="eastAsia" w:ascii="楷体" w:hAnsi="楷体" w:eastAsia="楷体" w:cs="宋体"/>
          <w:b/>
          <w:color w:val="000000"/>
          <w:sz w:val="24"/>
        </w:rPr>
        <w:t xml:space="preserve">五、项目商务要求</w:t>
      </w:r>
      <w:r/>
    </w:p>
    <w:p>
      <w:pPr>
        <w:ind w:firstLine="560"/>
        <w:spacing w:line="360" w:lineRule="auto"/>
        <w:rPr>
          <w:rFonts w:hint="eastAsia" w:ascii="楷体" w:hAnsi="楷体" w:eastAsia="楷体" w:cs="宋体"/>
          <w:bCs/>
          <w:color w:val="000000"/>
          <w:sz w:val="24"/>
        </w:rPr>
      </w:pPr>
      <w:r>
        <w:rPr>
          <w:rFonts w:hint="eastAsia" w:ascii="楷体" w:hAnsi="楷体" w:eastAsia="楷体" w:cs="宋体"/>
          <w:bCs/>
          <w:color w:val="000000"/>
          <w:sz w:val="24"/>
        </w:rPr>
        <w:t xml:space="preserve">1.合同履行期限：</w:t>
      </w:r>
      <w:r>
        <w:rPr>
          <w:rFonts w:hint="eastAsia" w:ascii="楷体" w:hAnsi="楷体" w:eastAsia="楷体" w:cs="宋体"/>
          <w:bCs/>
          <w:color w:val="000000"/>
          <w:sz w:val="24"/>
        </w:rPr>
        <w:t xml:space="preserve">服务期一年（注：如预算金额先行用尽，则本项目服务时间自动终止）。</w:t>
      </w:r>
      <w:r/>
    </w:p>
    <w:p>
      <w:pPr>
        <w:ind w:firstLine="560"/>
        <w:spacing w:line="360" w:lineRule="auto"/>
        <w:rPr>
          <w:rFonts w:hint="eastAsia" w:ascii="楷体" w:hAnsi="楷体" w:eastAsia="楷体" w:cs="宋体"/>
          <w:bCs/>
          <w:color w:val="000000"/>
          <w:sz w:val="24"/>
        </w:rPr>
      </w:pPr>
      <w:r>
        <w:rPr>
          <w:rFonts w:hint="eastAsia" w:ascii="楷体" w:hAnsi="楷体" w:eastAsia="楷体" w:cs="宋体"/>
          <w:bCs/>
          <w:color w:val="000000"/>
          <w:sz w:val="24"/>
        </w:rPr>
        <w:t xml:space="preserve">2.实施地点：采购人指定地点。</w:t>
      </w:r>
      <w:r/>
    </w:p>
    <w:p>
      <w:pPr>
        <w:ind w:firstLine="560"/>
        <w:spacing w:line="360" w:lineRule="auto"/>
        <w:rPr>
          <w:rFonts w:hint="eastAsia" w:ascii="楷体" w:hAnsi="楷体" w:eastAsia="楷体" w:cs="宋体"/>
          <w:bCs/>
          <w:color w:val="000000"/>
          <w:sz w:val="24"/>
        </w:rPr>
      </w:pPr>
      <w:r>
        <w:rPr>
          <w:rFonts w:hint="eastAsia" w:ascii="楷体" w:hAnsi="楷体" w:eastAsia="楷体" w:cs="宋体"/>
          <w:bCs/>
          <w:color w:val="000000"/>
          <w:sz w:val="24"/>
        </w:rPr>
        <w:t xml:space="preserve">3.质量标准：合格。投标人保证合同服务符合本《采购需求》要求；</w:t>
      </w:r>
      <w:r/>
    </w:p>
    <w:p>
      <w:pPr>
        <w:spacing w:line="360" w:lineRule="auto"/>
        <w:rPr>
          <w:rFonts w:hint="eastAsia" w:ascii="楷体" w:hAnsi="楷体" w:eastAsia="楷体" w:cs="宋体"/>
          <w:bCs/>
          <w:color w:val="000000"/>
          <w:sz w:val="24"/>
        </w:rPr>
      </w:pPr>
      <w:r>
        <w:rPr>
          <w:rFonts w:hint="eastAsia" w:ascii="楷体" w:hAnsi="楷体" w:eastAsia="楷体" w:cs="宋体"/>
          <w:bCs/>
          <w:color w:val="000000"/>
          <w:sz w:val="24"/>
        </w:rPr>
        <w:t xml:space="preserve">投标人须尊重和服从采购人的领导和管理，积极配合采购人的工作安排。</w:t>
      </w:r>
      <w:r/>
    </w:p>
    <w:p>
      <w:pPr>
        <w:ind w:firstLine="560"/>
        <w:spacing w:line="360" w:lineRule="auto"/>
        <w:rPr>
          <w:rFonts w:hint="eastAsia" w:ascii="楷体" w:hAnsi="楷体" w:eastAsia="楷体" w:cs="宋体"/>
          <w:bCs/>
          <w:color w:val="000000"/>
          <w:sz w:val="24"/>
        </w:rPr>
      </w:pPr>
      <w:r>
        <w:rPr>
          <w:rFonts w:hint="eastAsia" w:ascii="楷体" w:hAnsi="楷体" w:eastAsia="楷体" w:cs="宋体"/>
          <w:bCs/>
          <w:color w:val="000000"/>
          <w:sz w:val="24"/>
        </w:rPr>
        <w:t xml:space="preserve">4.服务要求：中标人应根据采购人的要求，在合同期内接受</w:t>
      </w:r>
      <w:r>
        <w:rPr>
          <w:rFonts w:hint="eastAsia" w:ascii="楷体" w:hAnsi="楷体" w:eastAsia="楷体" w:cs="宋体"/>
          <w:bCs/>
          <w:color w:val="000000"/>
          <w:sz w:val="24"/>
        </w:rPr>
        <w:t xml:space="preserve">委托，开展</w:t>
      </w:r>
      <w:r>
        <w:rPr>
          <w:rFonts w:hint="eastAsia" w:ascii="楷体" w:hAnsi="楷体" w:eastAsia="楷体" w:cs="宋体"/>
          <w:bCs/>
          <w:color w:val="000000"/>
          <w:sz w:val="24"/>
        </w:rPr>
        <w:t xml:space="preserve">考古前置</w:t>
      </w:r>
      <w:r>
        <w:rPr>
          <w:rFonts w:hint="eastAsia" w:ascii="楷体" w:hAnsi="楷体" w:eastAsia="楷体" w:cs="宋体"/>
          <w:bCs/>
          <w:color w:val="000000"/>
          <w:sz w:val="24"/>
        </w:rPr>
        <w:t xml:space="preserve">项</w:t>
      </w:r>
      <w:r>
        <w:rPr>
          <w:rFonts w:hint="eastAsia" w:ascii="楷体" w:hAnsi="楷体" w:eastAsia="楷体" w:cs="宋体"/>
          <w:bCs/>
          <w:color w:val="000000"/>
          <w:sz w:val="24"/>
        </w:rPr>
        <w:t xml:space="preserve">目的</w:t>
      </w:r>
      <w:r>
        <w:rPr>
          <w:rFonts w:hint="eastAsia" w:ascii="楷体" w:hAnsi="楷体" w:eastAsia="楷体" w:cs="宋体"/>
          <w:bCs/>
          <w:color w:val="000000"/>
          <w:sz w:val="24"/>
        </w:rPr>
        <w:t xml:space="preserve">考古前置</w:t>
      </w:r>
      <w:r>
        <w:rPr>
          <w:rFonts w:hint="eastAsia" w:ascii="楷体" w:hAnsi="楷体" w:eastAsia="楷体" w:cs="宋体"/>
          <w:bCs/>
          <w:color w:val="000000"/>
          <w:sz w:val="24"/>
        </w:rPr>
        <w:t xml:space="preserve">项目协作，具体包括但不限于以下内容：按时按质完成</w:t>
      </w:r>
      <w:r>
        <w:rPr>
          <w:rFonts w:hint="eastAsia" w:ascii="楷体" w:hAnsi="楷体" w:eastAsia="楷体" w:cs="宋体"/>
          <w:bCs/>
          <w:color w:val="000000"/>
          <w:sz w:val="24"/>
        </w:rPr>
        <w:t xml:space="preserve">考古前置</w:t>
      </w:r>
      <w:r>
        <w:rPr>
          <w:rFonts w:hint="eastAsia" w:ascii="楷体" w:hAnsi="楷体" w:eastAsia="楷体" w:cs="宋体"/>
          <w:bCs/>
          <w:color w:val="000000"/>
          <w:sz w:val="24"/>
        </w:rPr>
        <w:t xml:space="preserve">项目的田野</w:t>
      </w:r>
      <w:r>
        <w:rPr>
          <w:rFonts w:hint="eastAsia" w:ascii="楷体" w:hAnsi="楷体" w:eastAsia="楷体" w:cs="宋体"/>
          <w:bCs/>
          <w:color w:val="000000"/>
          <w:sz w:val="24"/>
        </w:rPr>
        <w:t xml:space="preserve">调查、勘探、资料记录、报告编写等工作，并按要求提交档案。</w:t>
      </w:r>
      <w:r/>
    </w:p>
    <w:p>
      <w:pPr>
        <w:pStyle w:val="1842"/>
        <w:ind w:firstLine="482"/>
        <w:spacing w:line="360" w:lineRule="auto"/>
        <w:rPr>
          <w:rFonts w:hint="eastAsia" w:ascii="楷体" w:hAnsi="楷体" w:eastAsia="楷体" w:cs="宋体"/>
          <w:bCs/>
          <w:color w:val="000000"/>
          <w:sz w:val="24"/>
          <w:szCs w:val="24"/>
        </w:rPr>
      </w:pPr>
      <w:r>
        <w:rPr>
          <w:rFonts w:hint="eastAsia" w:ascii="楷体" w:hAnsi="楷体" w:eastAsia="楷体" w:cs="宋体"/>
          <w:b/>
          <w:bCs/>
          <w:color w:val="000000"/>
          <w:sz w:val="24"/>
          <w:szCs w:val="24"/>
        </w:rPr>
        <w:t xml:space="preserve">六、</w:t>
      </w:r>
      <w:r>
        <w:rPr>
          <w:rFonts w:hint="eastAsia" w:ascii="楷体" w:hAnsi="楷体" w:eastAsia="楷体" w:cs="宋体"/>
          <w:b/>
          <w:color w:val="000000"/>
          <w:sz w:val="24"/>
          <w:szCs w:val="24"/>
        </w:rPr>
        <w:t xml:space="preserve">合同款项支付及单项项目结算方案</w:t>
      </w:r>
      <w:r/>
    </w:p>
    <w:p>
      <w:pPr>
        <w:pStyle w:val="1842"/>
        <w:ind w:firstLine="480"/>
        <w:spacing w:line="360" w:lineRule="auto"/>
        <w:rPr>
          <w:rFonts w:hint="eastAsia" w:ascii="楷体" w:hAnsi="楷体" w:eastAsia="楷体" w:cs="宋体"/>
          <w:bCs/>
          <w:color w:val="000000"/>
          <w:sz w:val="24"/>
          <w:szCs w:val="24"/>
        </w:rPr>
      </w:pPr>
      <w:r>
        <w:rPr>
          <w:rFonts w:hint="eastAsia" w:ascii="楷体" w:hAnsi="楷体" w:eastAsia="楷体" w:cs="宋体"/>
          <w:bCs/>
          <w:color w:val="000000"/>
          <w:sz w:val="24"/>
          <w:szCs w:val="24"/>
        </w:rPr>
        <w:t xml:space="preserve">1.中标人承担协作服务的，单个</w:t>
      </w:r>
      <w:r>
        <w:rPr>
          <w:rFonts w:hint="eastAsia" w:ascii="楷体" w:hAnsi="楷体" w:eastAsia="楷体" w:cs="宋体"/>
          <w:bCs/>
          <w:color w:val="000000"/>
          <w:sz w:val="24"/>
        </w:rPr>
        <w:t xml:space="preserve">考古前置</w:t>
      </w:r>
      <w:r>
        <w:rPr>
          <w:rFonts w:hint="eastAsia" w:ascii="楷体" w:hAnsi="楷体" w:eastAsia="楷体" w:cs="宋体"/>
          <w:bCs/>
          <w:color w:val="000000"/>
          <w:sz w:val="24"/>
          <w:szCs w:val="24"/>
        </w:rPr>
        <w:t xml:space="preserve">项目服务费按投标所报单价乘以采购人委托的单个项目面积进行结算。若在工作实施中存在水域、已建成建筑和地表设施等无法</w:t>
      </w:r>
      <w:r>
        <w:rPr>
          <w:rFonts w:hint="eastAsia" w:ascii="楷体" w:hAnsi="楷体" w:eastAsia="楷体" w:cs="宋体"/>
          <w:bCs/>
          <w:color w:val="000000"/>
          <w:sz w:val="24"/>
          <w:szCs w:val="24"/>
        </w:rPr>
        <w:t xml:space="preserve">开展</w:t>
      </w:r>
      <w:r>
        <w:rPr>
          <w:rFonts w:hint="eastAsia" w:ascii="楷体" w:hAnsi="楷体" w:eastAsia="楷体" w:cs="宋体"/>
          <w:bCs/>
          <w:color w:val="000000"/>
          <w:sz w:val="24"/>
        </w:rPr>
        <w:t xml:space="preserve">考古前置工作</w:t>
      </w:r>
      <w:r>
        <w:rPr>
          <w:rFonts w:hint="eastAsia" w:ascii="楷体" w:hAnsi="楷体" w:eastAsia="楷体" w:cs="宋体"/>
          <w:bCs/>
          <w:color w:val="000000"/>
          <w:sz w:val="24"/>
          <w:szCs w:val="24"/>
        </w:rPr>
        <w:t xml:space="preserve">的区域，以实际</w:t>
      </w:r>
      <w:r>
        <w:rPr>
          <w:rFonts w:hint="eastAsia" w:ascii="楷体" w:hAnsi="楷体" w:eastAsia="楷体" w:cs="宋体"/>
          <w:bCs/>
          <w:color w:val="000000"/>
          <w:sz w:val="24"/>
        </w:rPr>
        <w:t xml:space="preserve">考古前置</w:t>
      </w:r>
      <w:r>
        <w:rPr>
          <w:rFonts w:hint="eastAsia" w:ascii="楷体" w:hAnsi="楷体" w:eastAsia="楷体" w:cs="宋体"/>
          <w:bCs/>
          <w:color w:val="000000"/>
          <w:sz w:val="24"/>
          <w:szCs w:val="24"/>
        </w:rPr>
        <w:t xml:space="preserve">面积进行结算。</w:t>
      </w:r>
      <w:r/>
    </w:p>
    <w:p>
      <w:pPr>
        <w:pStyle w:val="1842"/>
        <w:ind w:firstLine="480"/>
        <w:spacing w:line="360" w:lineRule="auto"/>
        <w:rPr>
          <w:rFonts w:hint="eastAsia" w:ascii="楷体" w:hAnsi="楷体" w:eastAsia="楷体" w:cs="宋体"/>
          <w:bCs/>
          <w:color w:val="000000"/>
          <w:sz w:val="24"/>
          <w:szCs w:val="24"/>
        </w:rPr>
      </w:pPr>
      <w:r>
        <w:rPr>
          <w:rFonts w:hint="eastAsia" w:ascii="楷体" w:hAnsi="楷体" w:eastAsia="楷体" w:cs="宋体"/>
          <w:bCs/>
          <w:color w:val="000000"/>
          <w:sz w:val="24"/>
          <w:szCs w:val="24"/>
        </w:rPr>
        <w:t xml:space="preserve">2.付款方式</w:t>
      </w:r>
      <w:r/>
    </w:p>
    <w:p>
      <w:pPr>
        <w:pStyle w:val="1842"/>
        <w:ind w:firstLine="480"/>
        <w:spacing w:line="360" w:lineRule="auto"/>
        <w:rPr>
          <w:rFonts w:hint="eastAsia" w:ascii="楷体" w:hAnsi="楷体" w:eastAsia="楷体" w:cs="宋体"/>
          <w:bCs/>
          <w:color w:val="000000"/>
          <w:sz w:val="24"/>
          <w:szCs w:val="24"/>
        </w:rPr>
      </w:pPr>
      <w:r>
        <w:rPr>
          <w:rFonts w:hint="eastAsia" w:ascii="楷体" w:hAnsi="楷体" w:eastAsia="楷体" w:cs="宋体"/>
          <w:bCs/>
          <w:color w:val="000000"/>
          <w:sz w:val="24"/>
          <w:szCs w:val="24"/>
        </w:rPr>
        <w:t xml:space="preserve">（1）每个单项协作服务项目，在合同签订后，乙方主要人员和设备且甲方自收到乙方开具发票后10个工作日内向乙方支付合同总额的30%作为预付款（乙方向甲方开具符合要求的正规发票，方可办理相关申报支付手续）。</w:t>
      </w:r>
      <w:r/>
    </w:p>
    <w:p>
      <w:pPr>
        <w:pStyle w:val="1842"/>
        <w:ind w:firstLine="480"/>
        <w:spacing w:line="360" w:lineRule="auto"/>
        <w:rPr>
          <w:rFonts w:hint="eastAsia" w:ascii="楷体" w:hAnsi="楷体" w:eastAsia="楷体" w:cs="宋体"/>
          <w:bCs/>
          <w:color w:val="000000"/>
          <w:sz w:val="24"/>
          <w:szCs w:val="24"/>
        </w:rPr>
      </w:pPr>
      <w:r>
        <w:rPr>
          <w:rFonts w:hint="eastAsia" w:ascii="楷体" w:hAnsi="楷体" w:eastAsia="楷体" w:cs="宋体"/>
          <w:bCs/>
          <w:color w:val="000000"/>
          <w:sz w:val="24"/>
          <w:szCs w:val="24"/>
        </w:rPr>
        <w:t xml:space="preserve">（2）</w:t>
      </w:r>
      <w:r>
        <w:rPr>
          <w:rFonts w:hint="eastAsia" w:ascii="楷体" w:hAnsi="楷体" w:eastAsia="楷体" w:cs="宋体"/>
          <w:bCs/>
          <w:color w:val="000000"/>
          <w:sz w:val="24"/>
          <w:szCs w:val="24"/>
        </w:rPr>
        <w:t xml:space="preserve">每个单项协作服务项目结束通过验收后且未发现文物遗存的一年内付清余款或发现文物遗存的，待发掘结束一年内</w:t>
      </w:r>
      <w:r>
        <w:rPr>
          <w:rFonts w:hint="eastAsia" w:ascii="楷体" w:hAnsi="楷体" w:eastAsia="楷体" w:cs="宋体"/>
          <w:bCs/>
          <w:color w:val="000000"/>
          <w:sz w:val="24"/>
          <w:szCs w:val="24"/>
        </w:rPr>
        <w:t xml:space="preserve">，乙方开具发票后10个工作日内</w:t>
      </w:r>
      <w:r>
        <w:rPr>
          <w:rFonts w:hint="eastAsia" w:ascii="楷体" w:hAnsi="楷体" w:eastAsia="楷体" w:cs="宋体"/>
          <w:bCs/>
          <w:color w:val="000000"/>
          <w:sz w:val="24"/>
          <w:szCs w:val="24"/>
        </w:rPr>
        <w:t xml:space="preserve">付清余款</w:t>
      </w:r>
      <w:r>
        <w:rPr>
          <w:rFonts w:hint="eastAsia" w:ascii="楷体" w:hAnsi="楷体" w:eastAsia="楷体" w:cs="宋体"/>
          <w:bCs/>
          <w:color w:val="000000"/>
          <w:sz w:val="24"/>
          <w:szCs w:val="24"/>
        </w:rPr>
        <w:t xml:space="preserve">。</w:t>
      </w:r>
      <w:r/>
    </w:p>
    <w:p>
      <w:pPr>
        <w:pStyle w:val="1842"/>
        <w:spacing w:line="360" w:lineRule="auto"/>
        <w:rPr>
          <w:rFonts w:hint="eastAsia" w:ascii="楷体" w:hAnsi="楷体" w:eastAsia="楷体" w:cs="宋体"/>
          <w:color w:val="000000"/>
          <w:sz w:val="24"/>
          <w:szCs w:val="24"/>
        </w:rPr>
      </w:pPr>
      <w:r>
        <w:rPr>
          <w:rFonts w:hint="eastAsia" w:ascii="楷体" w:hAnsi="楷体" w:eastAsia="楷体" w:cs="宋体"/>
          <w:b/>
          <w:bCs/>
          <w:color w:val="000000"/>
          <w:sz w:val="24"/>
          <w:szCs w:val="24"/>
        </w:rPr>
        <w:t xml:space="preserve">    </w:t>
      </w:r>
      <w:r>
        <w:rPr>
          <w:rFonts w:hint="eastAsia" w:ascii="楷体" w:hAnsi="楷体" w:eastAsia="楷体" w:cs="宋体"/>
          <w:color w:val="000000"/>
          <w:sz w:val="24"/>
          <w:szCs w:val="24"/>
        </w:rPr>
        <w:t xml:space="preserve">进度款：</w:t>
      </w:r>
      <w:r/>
    </w:p>
    <w:p>
      <w:pPr>
        <w:pStyle w:val="1842"/>
        <w:ind w:firstLine="480"/>
        <w:spacing w:line="360" w:lineRule="auto"/>
        <w:rPr>
          <w:rFonts w:hint="eastAsia" w:ascii="楷体" w:hAnsi="楷体" w:eastAsia="楷体" w:cs="宋体"/>
          <w:color w:val="000000"/>
          <w:sz w:val="24"/>
          <w:szCs w:val="24"/>
        </w:rPr>
      </w:pPr>
      <w:r>
        <w:rPr>
          <w:rFonts w:hint="eastAsia" w:ascii="楷体" w:hAnsi="楷体" w:eastAsia="楷体" w:cs="宋体"/>
          <w:color w:val="000000"/>
          <w:sz w:val="24"/>
          <w:szCs w:val="24"/>
        </w:rPr>
        <w:t xml:space="preserve">1）每个单项考古调查、勘探协作服务项目，自单个项目合同签订之日起3个工作日内且进场开展考古调查、勘探协作服务工作后按以下方式支付：</w:t>
      </w:r>
      <w:r/>
    </w:p>
    <w:p>
      <w:pPr>
        <w:pStyle w:val="1842"/>
        <w:ind w:firstLine="480"/>
        <w:spacing w:line="360" w:lineRule="auto"/>
        <w:rPr>
          <w:rFonts w:hint="eastAsia" w:ascii="楷体" w:hAnsi="楷体" w:eastAsia="楷体" w:cs="宋体"/>
          <w:color w:val="000000"/>
          <w:sz w:val="24"/>
          <w:szCs w:val="24"/>
        </w:rPr>
      </w:pPr>
      <w:r>
        <w:rPr>
          <w:rFonts w:hint="eastAsia" w:ascii="楷体" w:hAnsi="楷体" w:eastAsia="楷体" w:cs="宋体"/>
          <w:color w:val="000000"/>
          <w:sz w:val="24"/>
          <w:szCs w:val="24"/>
        </w:rPr>
        <w:t xml:space="preserve">①单个调查勘探项目结束后，若没有发现地下文物遗存，在通过省</w:t>
      </w:r>
      <w:r>
        <w:rPr>
          <w:rFonts w:hint="eastAsia" w:ascii="楷体" w:hAnsi="楷体" w:eastAsia="楷体" w:cs="宋体"/>
          <w:color w:val="000000"/>
          <w:sz w:val="24"/>
          <w:szCs w:val="24"/>
        </w:rPr>
        <w:t xml:space="preserve">、市</w:t>
      </w:r>
      <w:r>
        <w:rPr>
          <w:rFonts w:hint="eastAsia" w:ascii="楷体" w:hAnsi="楷体" w:eastAsia="楷体" w:cs="宋体"/>
          <w:color w:val="000000"/>
          <w:sz w:val="24"/>
          <w:szCs w:val="24"/>
        </w:rPr>
        <w:t xml:space="preserve">文物局验收后，提交工作报告和全部原始资料（详见</w:t>
      </w:r>
      <w:r>
        <w:rPr>
          <w:rFonts w:hint="eastAsia" w:ascii="楷体" w:hAnsi="楷体" w:eastAsia="楷体" w:cs="宋体"/>
          <w:color w:val="000000"/>
          <w:sz w:val="24"/>
          <w:szCs w:val="24"/>
        </w:rPr>
        <w:t xml:space="preserve">镇江</w:t>
      </w:r>
      <w:r>
        <w:rPr>
          <w:rFonts w:hint="eastAsia" w:ascii="楷体" w:hAnsi="楷体" w:eastAsia="楷体" w:cs="宋体"/>
          <w:color w:val="000000"/>
          <w:sz w:val="24"/>
          <w:szCs w:val="24"/>
        </w:rPr>
        <w:t xml:space="preserve">市文物保护和考古研究所考古</w:t>
      </w:r>
      <w:r>
        <w:rPr>
          <w:rFonts w:hint="eastAsia" w:ascii="楷体" w:hAnsi="楷体" w:eastAsia="楷体" w:cs="宋体"/>
          <w:color w:val="000000"/>
          <w:sz w:val="24"/>
          <w:szCs w:val="24"/>
        </w:rPr>
        <w:t xml:space="preserve">前置协作</w:t>
      </w:r>
      <w:r>
        <w:rPr>
          <w:rFonts w:hint="eastAsia" w:ascii="楷体" w:hAnsi="楷体" w:eastAsia="楷体" w:cs="宋体"/>
          <w:color w:val="000000"/>
          <w:sz w:val="24"/>
          <w:szCs w:val="24"/>
        </w:rPr>
        <w:t xml:space="preserve">项目资料移交清单）并经采购人确认后，</w:t>
      </w:r>
      <w:r>
        <w:rPr>
          <w:rFonts w:hint="eastAsia" w:ascii="楷体" w:hAnsi="楷体" w:eastAsia="楷体" w:cs="宋体"/>
          <w:color w:val="000000"/>
          <w:sz w:val="24"/>
          <w:szCs w:val="24"/>
        </w:rPr>
        <w:t xml:space="preserve">一年内</w:t>
      </w:r>
      <w:r>
        <w:rPr>
          <w:rFonts w:hint="eastAsia" w:ascii="楷体" w:hAnsi="楷体" w:eastAsia="楷体" w:cs="宋体"/>
          <w:color w:val="000000"/>
          <w:sz w:val="24"/>
          <w:szCs w:val="24"/>
        </w:rPr>
        <w:t xml:space="preserve">支付至总金额的100%，不计利息。</w:t>
      </w:r>
      <w:r/>
    </w:p>
    <w:p>
      <w:pPr>
        <w:pStyle w:val="1842"/>
        <w:ind w:firstLine="480"/>
        <w:spacing w:line="360" w:lineRule="auto"/>
        <w:rPr>
          <w:rFonts w:hint="eastAsia" w:ascii="楷体" w:hAnsi="楷体" w:eastAsia="楷体" w:cs="宋体"/>
          <w:color w:val="000000"/>
          <w:sz w:val="24"/>
          <w:szCs w:val="24"/>
        </w:rPr>
      </w:pPr>
      <w:r>
        <w:rPr>
          <w:rFonts w:hint="eastAsia" w:ascii="楷体" w:hAnsi="楷体" w:eastAsia="楷体" w:cs="宋体"/>
          <w:color w:val="000000"/>
          <w:sz w:val="24"/>
          <w:szCs w:val="24"/>
        </w:rPr>
        <w:t xml:space="preserve">②单个调查勘探项目结束后，若发现地下文物遗存，在发掘过程中，发掘结果与勘探结果对比，根据相似度比例的不同，由中标人负责重新复探，复探期间所产生的一切费用，均由中标人承担，勘探结果须经采购人确认。待发掘结束，通过省</w:t>
      </w:r>
      <w:r>
        <w:rPr>
          <w:rFonts w:hint="eastAsia" w:ascii="楷体" w:hAnsi="楷体" w:eastAsia="楷体" w:cs="宋体"/>
          <w:color w:val="000000"/>
          <w:sz w:val="24"/>
          <w:szCs w:val="24"/>
        </w:rPr>
        <w:t xml:space="preserve">、市</w:t>
      </w:r>
      <w:r>
        <w:rPr>
          <w:rFonts w:hint="eastAsia" w:ascii="楷体" w:hAnsi="楷体" w:eastAsia="楷体" w:cs="宋体"/>
          <w:color w:val="000000"/>
          <w:sz w:val="24"/>
          <w:szCs w:val="24"/>
        </w:rPr>
        <w:t xml:space="preserve">文物局验收后提交工作报告和全部原始资料（内容与上述相同），</w:t>
      </w:r>
      <w:r>
        <w:rPr>
          <w:rFonts w:hint="eastAsia" w:ascii="楷体" w:hAnsi="楷体" w:eastAsia="楷体" w:cs="宋体"/>
          <w:color w:val="000000"/>
          <w:sz w:val="24"/>
          <w:szCs w:val="24"/>
        </w:rPr>
        <w:t xml:space="preserve">一年内</w:t>
      </w:r>
      <w:r>
        <w:rPr>
          <w:rFonts w:hint="eastAsia" w:ascii="楷体" w:hAnsi="楷体" w:eastAsia="楷体" w:cs="宋体"/>
          <w:color w:val="000000"/>
          <w:sz w:val="24"/>
          <w:szCs w:val="24"/>
        </w:rPr>
        <w:t xml:space="preserve">支付至总金额的100%，不计利息。</w:t>
      </w:r>
      <w:r/>
    </w:p>
    <w:p>
      <w:pPr>
        <w:pStyle w:val="1842"/>
        <w:ind w:firstLine="480"/>
        <w:spacing w:line="360" w:lineRule="auto"/>
        <w:rPr>
          <w:rFonts w:hint="eastAsia" w:ascii="楷体" w:hAnsi="楷体" w:eastAsia="楷体" w:cs="宋体"/>
          <w:color w:val="000000"/>
          <w:sz w:val="24"/>
          <w:szCs w:val="24"/>
        </w:rPr>
      </w:pPr>
      <w:r>
        <w:rPr>
          <w:rFonts w:hint="eastAsia" w:ascii="楷体" w:hAnsi="楷体" w:eastAsia="楷体" w:cs="宋体"/>
          <w:color w:val="000000"/>
          <w:sz w:val="24"/>
          <w:szCs w:val="24"/>
        </w:rPr>
        <w:t xml:space="preserve">验收合格的项目，采购人将根据采购合同的约定及时向投标人支付采购资金。验收不合格的项目，采购人将依法及时处理。采购合同的履行、违约责任和解决争议的方式等适用</w:t>
      </w:r>
      <w:r>
        <w:rPr>
          <w:rFonts w:hint="eastAsia" w:ascii="楷体" w:hAnsi="楷体" w:eastAsia="楷体" w:cs="宋体"/>
          <w:color w:val="000000"/>
          <w:sz w:val="24"/>
          <w:szCs w:val="24"/>
        </w:rPr>
        <w:t xml:space="preserve">《中华人民共和国民法典》。</w:t>
      </w:r>
      <w:r/>
    </w:p>
    <w:p>
      <w:pPr>
        <w:pStyle w:val="1842"/>
        <w:ind w:firstLine="480"/>
        <w:spacing w:line="360" w:lineRule="auto"/>
        <w:rPr>
          <w:rFonts w:hint="eastAsia" w:ascii="楷体" w:hAnsi="楷体" w:eastAsia="楷体" w:cs="宋体"/>
          <w:bCs/>
          <w:color w:val="000000"/>
          <w:sz w:val="24"/>
          <w:szCs w:val="24"/>
        </w:rPr>
      </w:pPr>
      <w:r>
        <w:rPr>
          <w:rFonts w:hint="eastAsia" w:ascii="楷体" w:hAnsi="楷体" w:eastAsia="楷体" w:cs="宋体"/>
          <w:bCs/>
          <w:color w:val="000000"/>
          <w:sz w:val="24"/>
          <w:szCs w:val="24"/>
        </w:rPr>
        <w:t xml:space="preserve">注：乙方向甲方开具符合要求的正规发票，方可办理相关申报支付手续</w:t>
      </w:r>
      <w:r>
        <w:rPr>
          <w:rFonts w:hint="eastAsia" w:ascii="楷体" w:hAnsi="楷体" w:eastAsia="楷体" w:cs="宋体"/>
          <w:bCs/>
          <w:color w:val="000000"/>
          <w:sz w:val="24"/>
          <w:szCs w:val="24"/>
        </w:rPr>
        <w:t xml:space="preserve">。</w:t>
      </w:r>
      <w:r/>
    </w:p>
    <w:p>
      <w:pPr>
        <w:pStyle w:val="2291"/>
        <w:ind w:firstLine="562"/>
        <w:spacing w:line="360" w:lineRule="auto"/>
        <w:rPr>
          <w:rFonts w:hint="eastAsia" w:ascii="楷体" w:hAnsi="楷体" w:eastAsia="楷体" w:cs="宋体"/>
          <w:b/>
          <w:bCs/>
          <w:color w:val="000000"/>
        </w:rPr>
      </w:pPr>
      <w:r>
        <w:rPr>
          <w:rFonts w:hint="eastAsia" w:ascii="楷体" w:hAnsi="楷体" w:eastAsia="楷体" w:cs="宋体"/>
          <w:b/>
          <w:bCs/>
          <w:color w:val="000000"/>
        </w:rPr>
        <w:t xml:space="preserve">七、本项目适用的法律法规、行业规范</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1.《中华人民共和国文物保护法》（2002年施行，2017年第五次修正）</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2.《中华人民共和国文物保护法实施条例》（2003年公布，2017年第三次修订）</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3.《江苏省文物保护条例》（2004年）</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4.《</w:t>
      </w:r>
      <w:r>
        <w:rPr>
          <w:rFonts w:hint="eastAsia" w:ascii="楷体" w:hAnsi="楷体" w:eastAsia="楷体" w:cs="宋体"/>
          <w:color w:val="000000"/>
        </w:rPr>
        <w:t xml:space="preserve">江苏省基本建设工程考古工作管理办法</w:t>
      </w:r>
      <w:r>
        <w:rPr>
          <w:rFonts w:hint="eastAsia" w:ascii="楷体" w:hAnsi="楷体" w:eastAsia="楷体" w:cs="宋体"/>
          <w:color w:val="000000"/>
        </w:rPr>
        <w:t xml:space="preserve">（试行）》（2020年）</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5.《江苏省考古调查、勘探、发掘经费预算办法》（2012年）</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6.《田野考古工作规程》（2009年）</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7.《考古勘探工作规程》（试行）（2017年）</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以上内容，如有更新，按最新标准为主。</w:t>
      </w:r>
      <w:r/>
    </w:p>
    <w:p>
      <w:pPr>
        <w:ind w:firstLine="562"/>
        <w:spacing w:line="360" w:lineRule="auto"/>
        <w:rPr>
          <w:rFonts w:hint="eastAsia" w:ascii="楷体" w:hAnsi="楷体" w:eastAsia="楷体" w:cs="宋体"/>
          <w:b/>
          <w:color w:val="000000"/>
          <w:sz w:val="24"/>
        </w:rPr>
      </w:pPr>
      <w:r>
        <w:rPr>
          <w:rFonts w:hint="eastAsia" w:ascii="楷体" w:hAnsi="楷体" w:eastAsia="楷体" w:cs="宋体"/>
          <w:b/>
          <w:color w:val="000000"/>
          <w:sz w:val="24"/>
        </w:rPr>
        <w:t xml:space="preserve">八、安全责任要求</w:t>
      </w:r>
      <w:r/>
    </w:p>
    <w:p>
      <w:pPr>
        <w:ind w:firstLine="560"/>
        <w:spacing w:line="360" w:lineRule="auto"/>
        <w:widowControl/>
        <w:rPr>
          <w:rFonts w:hint="eastAsia" w:ascii="楷体" w:hAnsi="楷体" w:eastAsia="楷体" w:cs="宋体"/>
          <w:color w:val="000000"/>
          <w:sz w:val="24"/>
        </w:rPr>
      </w:pPr>
      <w:r>
        <w:rPr>
          <w:rFonts w:hint="eastAsia" w:ascii="楷体" w:hAnsi="楷体" w:eastAsia="楷体" w:cs="宋体"/>
          <w:color w:val="000000"/>
          <w:sz w:val="24"/>
          <w:lang w:bidi="ar"/>
        </w:rPr>
        <w:t xml:space="preserve">中标人所派驻的人员在项目实施全过程中应严格按照国家或行业最新安全标准及规范要求实施操作，采取必要的安全防护措施，消除事故隐患，自行负责交通安全。在项目实施过程中，应注意各项操作安全，不违规操作。如未进行必要的安全防护或违规操作等，中标人应承担由此引起的一切后果与责任。</w:t>
      </w:r>
      <w:r/>
    </w:p>
    <w:p>
      <w:pPr>
        <w:ind w:firstLine="562"/>
        <w:spacing w:line="360" w:lineRule="auto"/>
        <w:rPr>
          <w:rFonts w:hint="eastAsia" w:ascii="楷体" w:hAnsi="楷体" w:eastAsia="楷体" w:cs="宋体"/>
          <w:b/>
          <w:color w:val="000000"/>
          <w:sz w:val="24"/>
        </w:rPr>
      </w:pPr>
      <w:r>
        <w:rPr>
          <w:rFonts w:hint="eastAsia" w:ascii="楷体" w:hAnsi="楷体" w:eastAsia="楷体" w:cs="宋体"/>
          <w:b/>
          <w:color w:val="000000"/>
          <w:sz w:val="24"/>
        </w:rPr>
        <w:t xml:space="preserve">九、退出机制</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1.投标人如不服从或不及时响应采购人要求，造成的一切损失由投标人承担，情节严重的，采购人有权即刻终止合同。</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2.投标人在项目实施过程中，有破坏或遗失文物的，采购人有权即刻终止合同，并依法追究当事人及连带投标人法律责任。</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3.投标人在项目实施过程中，如采购人发现没有按时完成合约规定考古</w:t>
      </w:r>
      <w:r>
        <w:rPr>
          <w:rFonts w:hint="eastAsia" w:ascii="楷体" w:hAnsi="楷体" w:eastAsia="楷体" w:cs="宋体"/>
          <w:color w:val="000000"/>
        </w:rPr>
        <w:t xml:space="preserve">前置</w:t>
      </w:r>
      <w:r>
        <w:rPr>
          <w:rFonts w:hint="eastAsia" w:ascii="楷体" w:hAnsi="楷体" w:eastAsia="楷体" w:cs="宋体"/>
          <w:color w:val="000000"/>
        </w:rPr>
        <w:t xml:space="preserve">任务，投标人须无条件增加考古人员，经采购人2次提出书面整改意见后仍无改进的，采购人有权终止合同。</w:t>
      </w:r>
      <w:r/>
    </w:p>
    <w:p>
      <w:pPr>
        <w:pStyle w:val="2291"/>
        <w:ind w:firstLine="560"/>
        <w:spacing w:line="360" w:lineRule="auto"/>
        <w:rPr>
          <w:rFonts w:hint="eastAsia" w:ascii="楷体" w:hAnsi="楷体" w:eastAsia="楷体" w:cs="宋体"/>
          <w:color w:val="000000"/>
        </w:rPr>
      </w:pPr>
      <w:r>
        <w:rPr>
          <w:rFonts w:hint="eastAsia" w:ascii="楷体" w:hAnsi="楷体" w:eastAsia="楷体" w:cs="宋体"/>
          <w:color w:val="000000"/>
        </w:rPr>
        <w:t xml:space="preserve">4.在项目实施过程中，如投标人2次单块地块验收不合格或不能按要求进行整改或整改后仍不能达到要求的，采购人有权终止合同。</w:t>
      </w:r>
      <w:r/>
    </w:p>
    <w:p>
      <w:pPr>
        <w:ind w:firstLine="562"/>
        <w:spacing w:line="360" w:lineRule="auto"/>
        <w:rPr>
          <w:rFonts w:hint="eastAsia" w:ascii="楷体" w:hAnsi="楷体" w:eastAsia="楷体" w:cs="宋体"/>
          <w:b/>
          <w:color w:val="000000"/>
          <w:sz w:val="24"/>
        </w:rPr>
      </w:pPr>
      <w:r>
        <w:rPr>
          <w:rFonts w:hint="eastAsia" w:ascii="楷体" w:hAnsi="楷体" w:eastAsia="楷体" w:cs="宋体"/>
          <w:b/>
          <w:color w:val="000000"/>
          <w:sz w:val="24"/>
        </w:rPr>
        <w:t xml:space="preserve">十、项目安排</w:t>
      </w:r>
      <w:r/>
    </w:p>
    <w:p>
      <w:pPr>
        <w:pStyle w:val="2291"/>
        <w:ind w:firstLine="560"/>
        <w:spacing w:line="360" w:lineRule="auto"/>
        <w:rPr>
          <w:rFonts w:hint="eastAsia" w:ascii="楷体" w:hAnsi="楷体" w:eastAsia="楷体" w:cs="宋体"/>
          <w:bCs/>
          <w:color w:val="000000"/>
        </w:rPr>
      </w:pPr>
      <w:r>
        <w:rPr>
          <w:rFonts w:hint="eastAsia" w:ascii="楷体" w:hAnsi="楷体" w:eastAsia="楷体" w:cs="宋体"/>
          <w:bCs/>
          <w:color w:val="000000"/>
        </w:rPr>
        <w:t xml:space="preserve">1</w:t>
      </w:r>
      <w:r>
        <w:rPr>
          <w:rFonts w:hint="eastAsia" w:ascii="楷体" w:hAnsi="楷体" w:eastAsia="楷体" w:cs="宋体"/>
          <w:bCs/>
          <w:color w:val="000000"/>
        </w:rPr>
        <w:t xml:space="preserve">、</w:t>
      </w:r>
      <w:r>
        <w:rPr>
          <w:rFonts w:hint="eastAsia" w:ascii="楷体" w:hAnsi="楷体" w:eastAsia="楷体" w:cs="宋体"/>
          <w:bCs/>
          <w:color w:val="000000"/>
        </w:rPr>
        <w:t xml:space="preserve">采购人根据市各采购包区域考古前置项目的数量、规模和轻重缓急进行统筹安排。 中标资格的取得并不意味服务项目的数量，采购人无法预计也无法保证向中标单位确定服务项目的数量。</w:t>
      </w:r>
      <w:r/>
    </w:p>
    <w:p>
      <w:pPr>
        <w:pStyle w:val="2291"/>
        <w:ind w:firstLine="560"/>
        <w:spacing w:line="360" w:lineRule="auto"/>
        <w:rPr>
          <w:rFonts w:hint="eastAsia" w:ascii="楷体" w:hAnsi="楷体" w:eastAsia="楷体" w:cs="宋体"/>
          <w:bCs/>
          <w:color w:val="000000"/>
        </w:rPr>
      </w:pPr>
      <w:r>
        <w:rPr>
          <w:rFonts w:hint="eastAsia" w:ascii="楷体" w:hAnsi="楷体" w:eastAsia="楷体" w:cs="宋体"/>
          <w:b/>
          <w:color w:val="000000"/>
        </w:rPr>
        <w:t xml:space="preserve">十一、其他</w:t>
      </w:r>
      <w:r/>
    </w:p>
    <w:p>
      <w:pPr>
        <w:pStyle w:val="2291"/>
        <w:ind w:firstLine="560"/>
        <w:spacing w:line="360" w:lineRule="auto"/>
        <w:rPr>
          <w:rFonts w:hint="eastAsia" w:ascii="楷体" w:hAnsi="楷体" w:eastAsia="楷体" w:cs="宋体"/>
          <w:bCs/>
          <w:color w:val="000000"/>
        </w:rPr>
      </w:pPr>
      <w:r>
        <w:rPr>
          <w:rFonts w:hint="eastAsia" w:ascii="楷体" w:hAnsi="楷体" w:eastAsia="楷体" w:cs="宋体"/>
          <w:bCs/>
          <w:color w:val="000000"/>
        </w:rPr>
        <w:t xml:space="preserve">1、供应商具备服务的相关人员，人员具有与项目相适应的证书及类似经验为好；</w:t>
      </w:r>
      <w:r/>
    </w:p>
    <w:p>
      <w:pPr>
        <w:pStyle w:val="2291"/>
        <w:ind w:firstLine="560"/>
        <w:spacing w:line="360" w:lineRule="auto"/>
        <w:rPr>
          <w:rFonts w:hint="eastAsia" w:ascii="楷体" w:hAnsi="楷体" w:eastAsia="楷体" w:cs="宋体"/>
          <w:bCs/>
          <w:color w:val="000000"/>
        </w:rPr>
      </w:pPr>
      <w:r>
        <w:rPr>
          <w:rFonts w:hint="eastAsia" w:ascii="楷体" w:hAnsi="楷体" w:eastAsia="楷体" w:cs="宋体"/>
          <w:bCs/>
          <w:color w:val="000000"/>
        </w:rPr>
        <w:t xml:space="preserve">2、供应商具有相似项目的服务经验及相关机械设备，提供类似业绩合同及机械设备证明材料为好；</w:t>
      </w:r>
      <w:r/>
    </w:p>
    <w:p>
      <w:pPr>
        <w:pStyle w:val="2291"/>
        <w:ind w:firstLine="560"/>
        <w:spacing w:line="360" w:lineRule="auto"/>
        <w:rPr>
          <w:rFonts w:hint="eastAsia" w:ascii="楷体" w:hAnsi="楷体" w:eastAsia="楷体" w:cs="宋体"/>
          <w:bCs/>
          <w:color w:val="000000"/>
        </w:rPr>
      </w:pPr>
      <w:r>
        <w:rPr>
          <w:rFonts w:hint="eastAsia" w:ascii="楷体" w:hAnsi="楷体" w:eastAsia="楷体" w:cs="宋体"/>
          <w:bCs/>
          <w:color w:val="000000"/>
        </w:rPr>
        <w:t xml:space="preserve">4、供应商应编制本项目的服务方案，服务方案应包含对项目所在地历史背景、考古发现及其意义的了解与分析；对项目所在地重点地下文物、遗址情况的认识；项目开展的方法措施、方案可行性以及项目重点难点的分析；本项目的质量控制保证措施和各阶段进度控制保证措施；人员管理方案；突发事件处理方案及安全预案；安全文明措施等内容。</w:t>
      </w:r>
      <w:r/>
    </w:p>
    <w:p>
      <w:pPr>
        <w:spacing w:line="360" w:lineRule="auto"/>
        <w:rPr>
          <w:rFonts w:hint="eastAsia" w:ascii="楷体" w:hAnsi="楷体" w:eastAsia="楷体"/>
          <w:b/>
          <w:bCs/>
          <w:sz w:val="30"/>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b/>
          <w:bCs/>
          <w:sz w:val="30"/>
        </w:rPr>
      </w:r>
      <w:r/>
    </w:p>
    <w:p>
      <w:pPr>
        <w:jc w:val="center"/>
        <w:spacing w:line="360" w:lineRule="auto"/>
        <w:rPr>
          <w:rFonts w:hint="eastAsia" w:ascii="楷体" w:hAnsi="楷体" w:eastAsia="楷体"/>
          <w:b/>
          <w:sz w:val="30"/>
        </w:rPr>
      </w:pPr>
      <w:r>
        <w:rPr>
          <w:rFonts w:hint="eastAsia" w:ascii="楷体" w:hAnsi="楷体" w:eastAsia="楷体"/>
          <w:b/>
          <w:sz w:val="30"/>
        </w:rPr>
        <w:t xml:space="preserve">第五部分    </w:t>
      </w:r>
      <w:bookmarkStart w:id="233" w:name="_Toc98669372"/>
      <w:r/>
      <w:bookmarkStart w:id="234" w:name="_Toc98669730"/>
      <w:r/>
      <w:bookmarkStart w:id="235" w:name="_Toc76955302"/>
      <w:r/>
      <w:bookmarkStart w:id="236" w:name="_Toc20821546"/>
      <w:r/>
      <w:bookmarkStart w:id="237" w:name="_Toc100386076"/>
      <w:r>
        <w:rPr>
          <w:rFonts w:hint="eastAsia" w:ascii="楷体" w:hAnsi="楷体" w:eastAsia="楷体"/>
          <w:b/>
          <w:sz w:val="30"/>
        </w:rPr>
        <w:t xml:space="preserve">评标办法和标准</w:t>
      </w:r>
      <w:r/>
    </w:p>
    <w:p>
      <w:pPr>
        <w:pStyle w:val="905"/>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1.采购代理机构职责</w:t>
      </w:r>
      <w:r/>
    </w:p>
    <w:p>
      <w:pPr>
        <w:pStyle w:val="912"/>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912"/>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912"/>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912"/>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912"/>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912"/>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912"/>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912"/>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912"/>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912"/>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912"/>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905"/>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905"/>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905"/>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Cs/>
          <w:sz w:val="24"/>
        </w:rPr>
      </w:pPr>
      <w:r>
        <w:rPr>
          <w:rFonts w:hint="eastAsia" w:ascii="楷体" w:hAnsi="楷体" w:eastAsia="楷体"/>
          <w:sz w:val="24"/>
        </w:rPr>
        <w:t xml:space="preserve">3.2</w:t>
      </w:r>
      <w:r>
        <w:rPr>
          <w:rFonts w:hint="eastAsia" w:ascii="楷体" w:hAnsi="楷体" w:eastAsia="楷体"/>
          <w:bCs/>
          <w:sz w:val="24"/>
        </w:rPr>
        <w:t xml:space="preserve">评审委员会启动异常低价投标（响应）审查的情形和具体要求，包括：</w:t>
      </w:r>
      <w:r/>
    </w:p>
    <w:p>
      <w:pPr>
        <w:ind w:left="1" w:firstLine="480"/>
        <w:spacing w:line="360" w:lineRule="auto"/>
        <w:rPr>
          <w:rFonts w:hint="eastAsia" w:ascii="楷体" w:hAnsi="楷体" w:eastAsia="楷体"/>
          <w:bCs/>
          <w:sz w:val="24"/>
        </w:rPr>
      </w:pPr>
      <w:r>
        <w:rPr>
          <w:rFonts w:hint="eastAsia" w:ascii="楷体" w:hAnsi="楷体" w:eastAsia="楷体"/>
          <w:bCs/>
          <w:sz w:val="24"/>
        </w:rPr>
        <w:t xml:space="preserve">（一）评审过程中出现下列情形之一的，评审委员会应当启动异常低价投标（响应）</w:t>
      </w:r>
      <w:r>
        <w:rPr>
          <w:rFonts w:hint="eastAsia" w:ascii="楷体" w:hAnsi="楷体" w:eastAsia="楷体"/>
          <w:bCs/>
          <w:sz w:val="24"/>
        </w:rPr>
        <w:t xml:space="preserve">审查程序：</w:t>
      </w:r>
      <w:r/>
    </w:p>
    <w:p>
      <w:pPr>
        <w:ind w:left="1" w:firstLine="480"/>
        <w:spacing w:line="360" w:lineRule="auto"/>
        <w:rPr>
          <w:rFonts w:hint="eastAsia" w:ascii="楷体" w:hAnsi="楷体" w:eastAsia="楷体"/>
          <w:bCs/>
          <w:sz w:val="24"/>
        </w:rPr>
      </w:pPr>
      <w:r>
        <w:rPr>
          <w:rFonts w:hint="eastAsia" w:ascii="楷体" w:hAnsi="楷体" w:eastAsia="楷体"/>
          <w:bCs/>
          <w:sz w:val="24"/>
        </w:rPr>
        <w:t xml:space="preserve">1．投标（响应）报价低于采购项目预算50%的，即投标（响应）报价&lt;采购项目预算×50%；</w:t>
      </w:r>
      <w:r/>
    </w:p>
    <w:p>
      <w:pPr>
        <w:ind w:left="1" w:firstLine="480"/>
        <w:spacing w:line="360" w:lineRule="auto"/>
        <w:rPr>
          <w:rFonts w:hint="eastAsia" w:ascii="楷体" w:hAnsi="楷体" w:eastAsia="楷体"/>
          <w:bCs/>
          <w:sz w:val="24"/>
        </w:rPr>
      </w:pPr>
      <w:r>
        <w:rPr>
          <w:rFonts w:hint="eastAsia" w:ascii="楷体" w:hAnsi="楷体" w:eastAsia="楷体"/>
          <w:bCs/>
          <w:sz w:val="24"/>
        </w:rPr>
        <w:t xml:space="preserve">2．投标（响应）报价低于采购项目最高限价45%的，即投标（响应）报价&lt;采购项目最高限价×45%；</w:t>
      </w:r>
      <w:r/>
    </w:p>
    <w:p>
      <w:pPr>
        <w:ind w:left="1" w:firstLine="480"/>
        <w:spacing w:line="360" w:lineRule="auto"/>
        <w:rPr>
          <w:rFonts w:hint="eastAsia" w:ascii="楷体" w:hAnsi="楷体" w:eastAsia="楷体"/>
          <w:bCs/>
          <w:sz w:val="24"/>
        </w:rPr>
      </w:pPr>
      <w:r>
        <w:rPr>
          <w:rFonts w:hint="eastAsia" w:ascii="楷体" w:hAnsi="楷体" w:eastAsia="楷体"/>
          <w:bCs/>
          <w:sz w:val="24"/>
        </w:rPr>
        <w:t xml:space="preserve">3．评审委员会认定的供应商报价过低、有可能影响产品质量或者不能诚信履约的其他情形。</w:t>
      </w:r>
      <w:r/>
    </w:p>
    <w:p>
      <w:pPr>
        <w:ind w:left="1" w:firstLine="480"/>
        <w:spacing w:line="360" w:lineRule="auto"/>
        <w:rPr>
          <w:rFonts w:hint="eastAsia" w:ascii="楷体" w:hAnsi="楷体" w:eastAsia="楷体"/>
          <w:bCs/>
          <w:sz w:val="24"/>
        </w:rPr>
      </w:pPr>
      <w:r>
        <w:rPr>
          <w:rFonts w:hint="eastAsia" w:ascii="楷体" w:hAnsi="楷体" w:eastAsia="楷体"/>
          <w:bCs/>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w:t>
      </w:r>
      <w:r>
        <w:rPr>
          <w:rFonts w:hint="eastAsia" w:ascii="楷体" w:hAnsi="楷体" w:eastAsia="楷体"/>
          <w:sz w:val="24"/>
        </w:rPr>
        <w:t xml:space="preserve">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05"/>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05"/>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2126"/>
        <w:gridCol w:w="6686"/>
      </w:tblGrid>
      <w:tr>
        <w:trPr/>
        <w:tc>
          <w:tcPr>
            <w:tcW w:w="424"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104" w:type="pct"/>
            <w:vAlign w:val="center"/>
            <w:textDirection w:val="lrTb"/>
            <w:noWrap/>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3472"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3472" w:type="pct"/>
            <w:textDirection w:val="lrTb"/>
            <w:noWrap/>
          </w:tcPr>
          <w:p>
            <w:pPr>
              <w:spacing w:line="360" w:lineRule="auto"/>
              <w:rPr>
                <w:rFonts w:hint="eastAsia" w:ascii="楷体" w:hAnsi="楷体" w:eastAsia="楷体"/>
                <w:sz w:val="24"/>
              </w:rPr>
            </w:pPr>
            <w:r>
              <w:rPr>
                <w:rFonts w:hint="eastAsia" w:ascii="楷体" w:hAnsi="楷体" w:eastAsia="楷体"/>
                <w:sz w:val="24"/>
                <w:szCs w:val="28"/>
              </w:rPr>
              <w:t xml:space="preserve">提供法人或者其他组织的营业执照等证明文件扫描件；投标人为自然人的，提供其身份证扫描件</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3472" w:type="pct"/>
            <w:vAlign w:val="center"/>
            <w:textDirection w:val="lrTb"/>
            <w:noWrap/>
          </w:tcPr>
          <w:p>
            <w:pPr>
              <w:spacing w:line="360" w:lineRule="auto"/>
              <w:rPr>
                <w:rFonts w:hint="eastAsia" w:ascii="楷体" w:hAnsi="楷体" w:eastAsia="楷体"/>
                <w:b/>
                <w:sz w:val="24"/>
              </w:rPr>
            </w:pPr>
            <w:r>
              <w:rPr>
                <w:rFonts w:hint="eastAsia" w:ascii="楷体" w:hAnsi="楷体" w:eastAsia="楷体"/>
                <w:sz w:val="24"/>
              </w:rPr>
              <w:t xml:space="preserve">提供</w:t>
            </w:r>
            <w:r>
              <w:rPr>
                <w:rFonts w:hint="eastAsia" w:ascii="楷体" w:hAnsi="楷体" w:eastAsia="楷体"/>
                <w:sz w:val="24"/>
              </w:rPr>
              <w:t xml:space="preserve">2024或2025年度</w:t>
            </w:r>
            <w:r>
              <w:rPr>
                <w:rFonts w:hint="eastAsia" w:ascii="楷体" w:hAnsi="楷体" w:eastAsia="楷体"/>
                <w:sz w:val="24"/>
              </w:rPr>
              <w:t xml:space="preserve">财务报告，成立不满一年的提供至少一个月财务报告，或银行出具的资信证明，或财政部门认可的政府采购专业担保机构出具的投标担保函等或提供资格承诺函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投标人相关信息一览表或资格承诺函。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提供参加本次政府采购活动前半年内至少一个月依法缴纳税收和社会保险的凭据或提供资格承诺函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5</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3472" w:type="pct"/>
            <w:vAlign w:val="center"/>
            <w:textDirection w:val="lrTb"/>
            <w:noWrap/>
          </w:tcPr>
          <w:p>
            <w:pPr>
              <w:spacing w:line="360" w:lineRule="auto"/>
              <w:rPr>
                <w:rFonts w:hint="eastAsia" w:ascii="楷体" w:hAnsi="楷体" w:eastAsia="楷体"/>
                <w:sz w:val="24"/>
                <w:szCs w:val="28"/>
              </w:rPr>
            </w:pPr>
            <w:r>
              <w:rPr>
                <w:rFonts w:hint="eastAsia" w:ascii="楷体" w:hAnsi="楷体" w:eastAsia="楷体"/>
                <w:sz w:val="24"/>
              </w:rPr>
              <w:t xml:space="preserve">（1）投标函或资格承诺函。</w:t>
            </w:r>
            <w:r/>
          </w:p>
          <w:p>
            <w:pPr>
              <w:spacing w:line="360" w:lineRule="auto"/>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6</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法律、行政法规规定的其他条件</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7</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落实政府采购政策需满足的资格要求</w:t>
            </w:r>
            <w:r/>
          </w:p>
        </w:tc>
        <w:tc>
          <w:tcPr>
            <w:tcW w:w="3472" w:type="pct"/>
            <w:vAlign w:val="center"/>
            <w:textDirection w:val="lrTb"/>
            <w:noWrap/>
          </w:tcPr>
          <w:p>
            <w:pPr>
              <w:spacing w:line="360" w:lineRule="auto"/>
              <w:rPr>
                <w:rFonts w:hint="eastAsia" w:ascii="楷体" w:hAnsi="楷体" w:eastAsia="楷体"/>
                <w:sz w:val="24"/>
                <w:szCs w:val="28"/>
              </w:rPr>
            </w:pPr>
            <w:r>
              <w:rPr>
                <w:rFonts w:hint="eastAsia" w:ascii="楷体" w:hAnsi="楷体" w:eastAsia="楷体"/>
                <w:sz w:val="24"/>
                <w:szCs w:val="28"/>
              </w:rPr>
              <w:t xml:space="preserve">无</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8</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szCs w:val="28"/>
              </w:rPr>
              <w:t xml:space="preserve">本项目的特定资格要求</w:t>
            </w:r>
            <w:r/>
          </w:p>
        </w:tc>
        <w:tc>
          <w:tcPr>
            <w:tcW w:w="3472" w:type="pct"/>
            <w:vAlign w:val="center"/>
            <w:textDirection w:val="lrTb"/>
            <w:noWrap/>
          </w:tcPr>
          <w:p>
            <w:pPr>
              <w:spacing w:line="360" w:lineRule="auto"/>
              <w:rPr>
                <w:rFonts w:hint="eastAsia" w:ascii="楷体" w:hAnsi="楷体" w:eastAsia="楷体"/>
                <w:sz w:val="24"/>
                <w:szCs w:val="28"/>
              </w:rPr>
            </w:pPr>
            <w:r>
              <w:rPr>
                <w:rFonts w:hint="eastAsia" w:ascii="楷体" w:hAnsi="楷体" w:eastAsia="楷体"/>
                <w:sz w:val="24"/>
                <w:szCs w:val="28"/>
              </w:rPr>
              <w:t xml:space="preserve">供应商具备在有效期内的由国家文物局颁发的中华人民共和国考古发掘资质证书（提供证书扫描件）。</w:t>
            </w:r>
            <w:r/>
          </w:p>
        </w:tc>
      </w:tr>
    </w:tbl>
    <w:p>
      <w:pPr>
        <w:ind w:firstLine="446"/>
        <w:jc w:val="left"/>
        <w:spacing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w:t>
      </w:r>
      <w:r>
        <w:rPr>
          <w:rFonts w:hint="eastAsia" w:ascii="楷体" w:hAnsi="楷体" w:eastAsia="楷体"/>
          <w:sz w:val="24"/>
        </w:rPr>
        <w:t xml:space="preserve">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2"/>
        <w:gridCol w:w="1634"/>
        <w:gridCol w:w="7463"/>
      </w:tblGrid>
      <w:tr>
        <w:trPr/>
        <w:tc>
          <w:tcPr>
            <w:tcW w:w="479"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39"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投标文件的有效电子签章。</w:t>
            </w:r>
            <w:r/>
          </w:p>
        </w:tc>
      </w:tr>
      <w:tr>
        <w:trPr>
          <w:trHeight w:val="569"/>
        </w:trPr>
        <w:tc>
          <w:tcPr>
            <w:tcW w:w="479" w:type="pct"/>
            <w:vAlign w:val="center"/>
            <w:vMerge w:val="continue"/>
            <w:textDirection w:val="lrTb"/>
            <w:noWrap/>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投标报价。</w:t>
            </w:r>
            <w:r/>
          </w:p>
        </w:tc>
      </w:tr>
      <w:tr>
        <w:trPr>
          <w:trHeight w:val="602"/>
        </w:trPr>
        <w:tc>
          <w:tcPr>
            <w:tcW w:w="479" w:type="pct"/>
            <w:vAlign w:val="center"/>
            <w:vMerge w:val="continue"/>
            <w:textDirection w:val="lrTb"/>
            <w:noWrap/>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tcPr>
          <w:p>
            <w:pPr>
              <w:spacing w:line="360" w:lineRule="auto"/>
              <w:rPr>
                <w:rFonts w:hint="eastAsia" w:ascii="楷体" w:hAnsi="楷体" w:eastAsia="楷体"/>
                <w:sz w:val="24"/>
              </w:rPr>
            </w:pPr>
            <w:r>
              <w:rPr>
                <w:rFonts w:ascii="楷体" w:hAnsi="楷体" w:eastAsia="楷体"/>
                <w:sz w:val="24"/>
              </w:rPr>
              <w:t xml:space="preserve">未发现属无效投标的情形</w:t>
            </w:r>
            <w:r>
              <w:rPr>
                <w:rFonts w:hint="eastAsia" w:ascii="楷体" w:hAnsi="楷体" w:eastAsia="楷体"/>
                <w:sz w:val="24"/>
              </w:rPr>
              <w:t xml:space="preserve">。</w:t>
            </w:r>
            <w:r/>
          </w:p>
        </w:tc>
      </w:tr>
      <w:tr>
        <w:trPr>
          <w:trHeight w:val="173"/>
        </w:trPr>
        <w:tc>
          <w:tcPr>
            <w:tcW w:w="479"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2539" w:type="pct"/>
            <w:textDirection w:val="lrTb"/>
            <w:noWrap/>
          </w:tcPr>
          <w:p>
            <w:pPr>
              <w:spacing w:line="360" w:lineRule="auto"/>
              <w:rPr>
                <w:rFonts w:hint="eastAsia"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bl>
    <w:p>
      <w:pPr>
        <w:ind w:firstLine="446"/>
        <w:jc w:val="left"/>
        <w:spacing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hint="eastAsia" w:ascii="楷体" w:hAnsi="楷体" w:eastAsia="楷体"/>
          <w:color w:val="5b9bd5" w:themeColor="accent5"/>
          <w:sz w:val="24"/>
        </w:rPr>
      </w:pPr>
      <w:r>
        <w:rPr>
          <w:rFonts w:hint="eastAsia" w:ascii="楷体" w:hAnsi="楷体" w:eastAsia="楷体"/>
          <w:sz w:val="24"/>
        </w:rPr>
        <w:t xml:space="preserve">8.1 </w:t>
      </w:r>
      <w:r>
        <w:rPr>
          <w:rFonts w:hint="eastAsia" w:ascii="楷体" w:hAnsi="楷体" w:eastAsia="楷体"/>
          <w:b/>
          <w:sz w:val="24"/>
        </w:rPr>
        <w:t xml:space="preserve">本项目采用综合评分法。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2341"/>
        <w:gridCol w:w="2295"/>
        <w:gridCol w:w="2235"/>
        <w:gridCol w:w="2552"/>
      </w:tblGrid>
      <w:tr>
        <w:trPr/>
        <w:tc>
          <w:tcPr>
            <w:tcW w:w="1242" w:type="pct"/>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评分项目</w:t>
            </w:r>
            <w:r/>
          </w:p>
        </w:tc>
        <w:tc>
          <w:tcPr>
            <w:tcW w:w="1218"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技术评估</w:t>
            </w:r>
            <w:r/>
          </w:p>
        </w:tc>
        <w:tc>
          <w:tcPr>
            <w:tcW w:w="1186"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商务评估</w:t>
            </w:r>
            <w:r/>
          </w:p>
        </w:tc>
        <w:tc>
          <w:tcPr>
            <w:tcW w:w="1354" w:type="pct"/>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价格</w:t>
            </w:r>
            <w:r>
              <w:rPr>
                <w:rFonts w:hint="eastAsia" w:ascii="楷体" w:hAnsi="楷体" w:eastAsia="楷体"/>
                <w:b/>
                <w:sz w:val="24"/>
              </w:rPr>
              <w:t xml:space="preserve">评估</w:t>
            </w:r>
            <w:r/>
          </w:p>
        </w:tc>
      </w:tr>
      <w:tr>
        <w:trPr/>
        <w:tc>
          <w:tcPr>
            <w:tcW w:w="1242" w:type="pct"/>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分值</w:t>
            </w:r>
            <w:r/>
          </w:p>
        </w:tc>
        <w:tc>
          <w:tcPr>
            <w:tcW w:w="1218"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50</w:t>
            </w:r>
            <w:r>
              <w:rPr>
                <w:rFonts w:ascii="楷体" w:hAnsi="楷体" w:eastAsia="楷体"/>
                <w:b/>
                <w:sz w:val="24"/>
              </w:rPr>
              <w:t xml:space="preserve">分</w:t>
            </w:r>
            <w:r/>
          </w:p>
        </w:tc>
        <w:tc>
          <w:tcPr>
            <w:tcW w:w="1186"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30</w:t>
            </w:r>
            <w:r>
              <w:rPr>
                <w:rFonts w:ascii="楷体" w:hAnsi="楷体" w:eastAsia="楷体"/>
                <w:b/>
                <w:sz w:val="24"/>
              </w:rPr>
              <w:t xml:space="preserve">分</w:t>
            </w:r>
            <w:r/>
          </w:p>
        </w:tc>
        <w:tc>
          <w:tcPr>
            <w:tcW w:w="1354"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20</w:t>
            </w:r>
            <w:r>
              <w:rPr>
                <w:rFonts w:ascii="楷体" w:hAnsi="楷体" w:eastAsia="楷体"/>
                <w:b/>
                <w:sz w:val="24"/>
              </w:rPr>
              <w:t xml:space="preserve">分</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（一）技术评估</w:t>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1701"/>
        <w:gridCol w:w="5670"/>
        <w:gridCol w:w="1134"/>
      </w:tblGrid>
      <w:tr>
        <w:trPr>
          <w:jc w:val="center"/>
        </w:trPr>
        <w:tc>
          <w:tcPr>
            <w:tcW w:w="817"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序号</w:t>
            </w:r>
            <w:r/>
          </w:p>
        </w:tc>
        <w:tc>
          <w:tcPr>
            <w:tcW w:w="1701"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评审因素</w:t>
            </w:r>
            <w:r/>
          </w:p>
        </w:tc>
        <w:tc>
          <w:tcPr>
            <w:tcW w:w="5670"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评审细则</w:t>
            </w:r>
            <w:r/>
          </w:p>
        </w:tc>
        <w:tc>
          <w:tcPr>
            <w:tcW w:w="1134"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分值</w:t>
            </w:r>
            <w:r/>
          </w:p>
        </w:tc>
      </w:tr>
      <w:tr>
        <w:trPr>
          <w:jc w:val="center"/>
        </w:trPr>
        <w:tc>
          <w:tcPr>
            <w:gridSpan w:val="3"/>
            <w:tcW w:w="8188"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技术部分</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50</w:t>
            </w:r>
            <w:r>
              <w:rPr>
                <w:rFonts w:ascii="楷体" w:hAnsi="楷体" w:eastAsia="楷体" w:cs="楷体"/>
                <w:bCs/>
                <w:sz w:val="24"/>
              </w:rPr>
              <w:t xml:space="preserve">.0</w:t>
            </w:r>
            <w:r/>
          </w:p>
        </w:tc>
      </w:tr>
      <w:tr>
        <w:trPr>
          <w:jc w:val="center"/>
        </w:trPr>
        <w:tc>
          <w:tcPr>
            <w:tcW w:w="817" w:type="dxa"/>
            <w:vAlign w:val="center"/>
            <w:textDirection w:val="lrTb"/>
            <w:noWrap w:val="false"/>
          </w:tcPr>
          <w:p>
            <w:pPr>
              <w:jc w:val="center"/>
              <w:spacing w:line="360" w:lineRule="auto"/>
              <w:rPr>
                <w:rFonts w:hint="eastAsia" w:ascii="楷体" w:hAnsi="楷体" w:eastAsia="楷体" w:cs="楷体"/>
                <w:bCs/>
                <w:sz w:val="24"/>
              </w:rPr>
            </w:pPr>
            <w:r/>
            <w:bookmarkStart w:id="238" w:name="_Hlk191368792"/>
            <w:r>
              <w:rPr>
                <w:rFonts w:ascii="楷体" w:hAnsi="楷体" w:eastAsia="楷体" w:cs="楷体"/>
                <w:bCs/>
                <w:sz w:val="24"/>
              </w:rPr>
              <w:t xml:space="preserve">1.1</w:t>
            </w:r>
            <w:r/>
          </w:p>
        </w:tc>
        <w:tc>
          <w:tcPr>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bCs/>
                <w:sz w:val="24"/>
              </w:rPr>
              <w:t xml:space="preserve">对项目所在地历史背景、考古发现及其意义的了解与分析</w:t>
            </w:r>
            <w:r/>
          </w:p>
        </w:tc>
        <w:tc>
          <w:tcPr>
            <w:tcW w:w="5670" w:type="dxa"/>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对所投采购包的区域所在地历史背景熟悉程度进行评审：</w:t>
            </w:r>
            <w:r>
              <w:rPr>
                <w:rFonts w:hint="eastAsia" w:ascii="楷体" w:hAnsi="楷体" w:eastAsia="楷体"/>
                <w:color w:val="000000" w:themeColor="text1"/>
                <w:sz w:val="24"/>
              </w:rPr>
              <w:t xml:space="preserve">技术方案中包含</w:t>
            </w:r>
            <w:r>
              <w:rPr>
                <w:rFonts w:hint="eastAsia" w:ascii="楷体" w:hAnsi="楷体" w:eastAsia="楷体"/>
                <w:color w:val="000000" w:themeColor="text1"/>
                <w:sz w:val="24"/>
              </w:rPr>
              <w:t xml:space="preserve">区域</w:t>
            </w:r>
            <w:r>
              <w:rPr>
                <w:rFonts w:hint="eastAsia" w:ascii="楷体" w:hAnsi="楷体" w:eastAsia="楷体"/>
                <w:color w:val="000000" w:themeColor="text1"/>
                <w:sz w:val="24"/>
              </w:rPr>
              <w:t xml:space="preserve">所在地史前至历史时期发展进程</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含</w:t>
            </w:r>
            <w:r>
              <w:rPr>
                <w:rFonts w:hint="eastAsia" w:ascii="楷体" w:hAnsi="楷体" w:eastAsia="楷体"/>
                <w:color w:val="000000" w:themeColor="text1"/>
                <w:sz w:val="24"/>
              </w:rPr>
              <w:t xml:space="preserve">历史沿革、</w:t>
            </w:r>
            <w:r>
              <w:rPr>
                <w:rFonts w:hint="eastAsia" w:ascii="楷体" w:hAnsi="楷体" w:eastAsia="楷体"/>
                <w:color w:val="000000" w:themeColor="text1"/>
                <w:sz w:val="24"/>
              </w:rPr>
              <w:t xml:space="preserve">历史人物、</w:t>
            </w:r>
            <w:r>
              <w:rPr>
                <w:rFonts w:hint="eastAsia" w:ascii="楷体" w:hAnsi="楷体" w:eastAsia="楷体"/>
                <w:color w:val="000000" w:themeColor="text1"/>
                <w:sz w:val="24"/>
              </w:rPr>
              <w:t xml:space="preserve">历史事件、历史发现、历史意义、区域自然环境、</w:t>
            </w:r>
            <w:r>
              <w:rPr>
                <w:rFonts w:hint="eastAsia" w:ascii="楷体" w:hAnsi="楷体" w:eastAsia="楷体"/>
                <w:color w:val="000000" w:themeColor="text1"/>
                <w:sz w:val="24"/>
              </w:rPr>
              <w:t xml:space="preserve">已公布文保单位资料、</w:t>
            </w:r>
            <w:r>
              <w:rPr>
                <w:rFonts w:hint="eastAsia" w:ascii="楷体" w:hAnsi="楷体" w:eastAsia="楷体"/>
                <w:color w:val="000000" w:themeColor="text1"/>
                <w:sz w:val="24"/>
              </w:rPr>
              <w:t xml:space="preserve">考古工作概</w:t>
            </w:r>
            <w:r>
              <w:rPr>
                <w:rFonts w:hint="eastAsia" w:ascii="楷体" w:hAnsi="楷体" w:eastAsia="楷体"/>
                <w:color w:val="000000" w:themeColor="text1"/>
                <w:sz w:val="24"/>
              </w:rPr>
              <w:t xml:space="preserve">况、</w:t>
            </w:r>
            <w:r>
              <w:rPr>
                <w:rFonts w:hint="eastAsia" w:ascii="楷体" w:hAnsi="楷体" w:eastAsia="楷体"/>
                <w:color w:val="000000" w:themeColor="text1"/>
                <w:sz w:val="24"/>
              </w:rPr>
              <w:t xml:space="preserve">文物</w:t>
            </w:r>
            <w:r>
              <w:rPr>
                <w:rFonts w:hint="eastAsia" w:ascii="楷体" w:hAnsi="楷体" w:eastAsia="楷体"/>
                <w:color w:val="000000" w:themeColor="text1"/>
                <w:sz w:val="24"/>
              </w:rPr>
              <w:t xml:space="preserve">法律法规、</w:t>
            </w:r>
            <w:r>
              <w:rPr>
                <w:rFonts w:hint="eastAsia" w:ascii="楷体" w:hAnsi="楷体" w:eastAsia="楷体"/>
                <w:color w:val="000000" w:themeColor="text1"/>
                <w:sz w:val="24"/>
              </w:rPr>
              <w:t xml:space="preserve">考古</w:t>
            </w:r>
            <w:r>
              <w:rPr>
                <w:rFonts w:hint="eastAsia" w:ascii="楷体" w:hAnsi="楷体" w:eastAsia="楷体"/>
                <w:color w:val="000000" w:themeColor="text1"/>
                <w:sz w:val="24"/>
              </w:rPr>
              <w:t xml:space="preserve">技术标准）</w:t>
            </w:r>
            <w:r>
              <w:rPr>
                <w:rFonts w:hint="eastAsia" w:ascii="楷体" w:hAnsi="楷体" w:eastAsia="楷体"/>
                <w:color w:val="000000" w:themeColor="text1"/>
                <w:sz w:val="24"/>
              </w:rPr>
              <w:t xml:space="preserve">，总分</w:t>
            </w:r>
            <w:r>
              <w:rPr>
                <w:rFonts w:hint="eastAsia" w:ascii="楷体" w:hAnsi="楷体" w:eastAsia="楷体"/>
                <w:color w:val="000000" w:themeColor="text1"/>
                <w:sz w:val="24"/>
              </w:rPr>
              <w:t xml:space="preserve">1</w:t>
            </w:r>
            <w:r>
              <w:rPr>
                <w:rFonts w:hint="eastAsia" w:ascii="楷体" w:hAnsi="楷体" w:eastAsia="楷体"/>
                <w:color w:val="000000" w:themeColor="text1"/>
                <w:sz w:val="24"/>
              </w:rPr>
              <w:t xml:space="preserve">0</w:t>
            </w:r>
            <w:r>
              <w:rPr>
                <w:rFonts w:hint="eastAsia" w:ascii="楷体" w:hAnsi="楷体" w:eastAsia="楷体"/>
                <w:color w:val="000000" w:themeColor="text1"/>
                <w:sz w:val="24"/>
              </w:rPr>
              <w:t xml:space="preserve">分</w:t>
            </w:r>
            <w:r>
              <w:rPr>
                <w:rFonts w:hint="eastAsia" w:ascii="楷体" w:hAnsi="楷体" w:eastAsia="楷体"/>
                <w:color w:val="000000" w:themeColor="text1"/>
                <w:sz w:val="24"/>
              </w:rPr>
              <w:t xml:space="preserve">。</w:t>
            </w:r>
            <w:r/>
          </w:p>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以上内容存在</w:t>
            </w:r>
            <w:r>
              <w:rPr>
                <w:rFonts w:hint="eastAsia" w:ascii="楷体" w:hAnsi="楷体" w:eastAsia="楷体"/>
                <w:color w:val="000000" w:themeColor="text1"/>
                <w:sz w:val="24"/>
              </w:rPr>
              <w:t xml:space="preserve">凭空编造</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内容前后矛盾</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前后逻辑错误</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涉及的范围及标准错误</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地点区域</w:t>
            </w:r>
            <w:r>
              <w:rPr>
                <w:rFonts w:hint="eastAsia" w:ascii="楷体" w:hAnsi="楷体" w:eastAsia="楷体"/>
                <w:color w:val="000000" w:themeColor="text1"/>
                <w:sz w:val="24"/>
              </w:rPr>
              <w:t xml:space="preserve">错</w:t>
            </w:r>
            <w:r>
              <w:rPr>
                <w:rFonts w:hint="eastAsia" w:ascii="楷体" w:hAnsi="楷体" w:eastAsia="楷体"/>
                <w:color w:val="000000" w:themeColor="text1"/>
                <w:sz w:val="24"/>
              </w:rPr>
              <w:t xml:space="preserve">误</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内容缺</w:t>
            </w:r>
            <w:r>
              <w:rPr>
                <w:rFonts w:hint="eastAsia" w:ascii="楷体" w:hAnsi="楷体" w:eastAsia="楷体"/>
                <w:color w:val="000000" w:themeColor="text1"/>
                <w:sz w:val="24"/>
              </w:rPr>
              <w:t xml:space="preserve">项不完整</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非专门针对本项目</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套用其他项目内容等任意</w:t>
            </w:r>
            <w:r>
              <w:rPr>
                <w:rFonts w:hint="eastAsia" w:ascii="楷体" w:hAnsi="楷体" w:eastAsia="楷体"/>
                <w:color w:val="000000" w:themeColor="text1"/>
                <w:sz w:val="24"/>
              </w:rPr>
              <w:t xml:space="preserve">一</w:t>
            </w:r>
            <w:r>
              <w:rPr>
                <w:rFonts w:hint="eastAsia" w:ascii="楷体" w:hAnsi="楷体" w:eastAsia="楷体"/>
                <w:color w:val="000000" w:themeColor="text1"/>
                <w:sz w:val="24"/>
              </w:rPr>
              <w:t xml:space="preserve">种情形</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每有一处扣0.5分，扣完为止</w:t>
            </w:r>
            <w:r>
              <w:rPr>
                <w:rFonts w:hint="eastAsia" w:ascii="楷体" w:hAnsi="楷体" w:eastAsia="楷体"/>
                <w:color w:val="000000" w:themeColor="text1"/>
                <w:sz w:val="24"/>
              </w:rPr>
              <w:t xml:space="preserve">。</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bCs/>
                <w:sz w:val="24"/>
              </w:rPr>
              <w:t xml:space="preserve">1</w:t>
            </w:r>
            <w:r>
              <w:rPr>
                <w:rFonts w:hint="eastAsia" w:ascii="楷体" w:hAnsi="楷体" w:eastAsia="楷体"/>
                <w:bCs/>
                <w:sz w:val="24"/>
              </w:rPr>
              <w:t xml:space="preserve">0</w:t>
            </w:r>
            <w:r/>
          </w:p>
        </w:tc>
      </w:tr>
      <w:tr>
        <w:trPr>
          <w:jc w:val="center"/>
        </w:trPr>
        <w:tc>
          <w:tcPr>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1.2</w:t>
            </w:r>
            <w:r/>
          </w:p>
        </w:tc>
        <w:tc>
          <w:tcPr>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bCs/>
                <w:sz w:val="24"/>
              </w:rPr>
              <w:t xml:space="preserve">对项目所在地地下文物、遗址情况的认识</w:t>
            </w:r>
            <w:r/>
          </w:p>
        </w:tc>
        <w:tc>
          <w:tcPr>
            <w:tcW w:w="5670" w:type="dxa"/>
            <w:vAlign w:val="center"/>
            <w:textDirection w:val="lrTb"/>
            <w:noWrap w:val="false"/>
          </w:tcPr>
          <w:p>
            <w:pPr>
              <w:spacing w:line="360" w:lineRule="auto"/>
              <w:rPr>
                <w:rFonts w:hint="eastAsia" w:ascii="楷体" w:hAnsi="楷体" w:eastAsia="楷体"/>
                <w:bCs/>
                <w:sz w:val="24"/>
              </w:rPr>
            </w:pPr>
            <w:r>
              <w:rPr>
                <w:rFonts w:hint="eastAsia" w:ascii="楷体" w:hAnsi="楷体" w:eastAsia="楷体"/>
                <w:color w:val="000000" w:themeColor="text1"/>
                <w:sz w:val="24"/>
              </w:rPr>
              <w:t xml:space="preserve">对所投采购包的区域所</w:t>
            </w:r>
            <w:r>
              <w:rPr>
                <w:rFonts w:hint="eastAsia" w:ascii="楷体" w:hAnsi="楷体" w:eastAsia="楷体"/>
                <w:sz w:val="24"/>
              </w:rPr>
              <w:t xml:space="preserve">在地地下文物埋藏情况、遗址分布情况认识程度进行评审：</w:t>
            </w:r>
            <w:r>
              <w:rPr>
                <w:rFonts w:hint="eastAsia" w:ascii="楷体" w:hAnsi="楷体" w:eastAsia="楷体"/>
                <w:color w:val="000000" w:themeColor="text1"/>
                <w:sz w:val="24"/>
              </w:rPr>
              <w:t xml:space="preserve">技术方案中包含</w:t>
            </w:r>
            <w:r>
              <w:rPr>
                <w:rFonts w:hint="eastAsia" w:ascii="楷体" w:hAnsi="楷体" w:eastAsia="楷体"/>
                <w:color w:val="000000" w:themeColor="text1"/>
                <w:sz w:val="24"/>
              </w:rPr>
              <w:t xml:space="preserve">区域</w:t>
            </w:r>
            <w:r>
              <w:rPr>
                <w:rFonts w:hint="eastAsia" w:ascii="楷体" w:hAnsi="楷体" w:eastAsia="楷体"/>
                <w:color w:val="000000" w:themeColor="text1"/>
                <w:sz w:val="24"/>
              </w:rPr>
              <w:t xml:space="preserve">所</w:t>
            </w:r>
            <w:r>
              <w:rPr>
                <w:rFonts w:hint="eastAsia" w:ascii="楷体" w:hAnsi="楷体" w:eastAsia="楷体"/>
                <w:sz w:val="24"/>
              </w:rPr>
              <w:t xml:space="preserve">在地地下文物埋藏情况</w:t>
            </w:r>
            <w:r>
              <w:rPr>
                <w:rFonts w:hint="eastAsia" w:ascii="楷体" w:hAnsi="楷体" w:eastAsia="楷体"/>
                <w:sz w:val="24"/>
              </w:rPr>
              <w:t xml:space="preserve">及</w:t>
            </w:r>
            <w:r>
              <w:rPr>
                <w:rFonts w:hint="eastAsia" w:ascii="楷体" w:hAnsi="楷体" w:eastAsia="楷体"/>
                <w:sz w:val="24"/>
              </w:rPr>
              <w:t xml:space="preserve">遗址分布情况</w:t>
            </w:r>
            <w:r>
              <w:rPr>
                <w:rFonts w:hint="eastAsia" w:ascii="楷体" w:hAnsi="楷体" w:eastAsia="楷体"/>
                <w:sz w:val="24"/>
              </w:rPr>
              <w:t xml:space="preserve">；</w:t>
            </w:r>
            <w:r>
              <w:rPr>
                <w:rFonts w:hint="eastAsia" w:ascii="楷体" w:hAnsi="楷体" w:eastAsia="楷体"/>
                <w:sz w:val="24"/>
              </w:rPr>
              <w:t xml:space="preserve">并</w:t>
            </w:r>
            <w:r>
              <w:rPr>
                <w:rFonts w:hint="eastAsia" w:ascii="楷体" w:hAnsi="楷体" w:eastAsia="楷体"/>
                <w:sz w:val="24"/>
              </w:rPr>
              <w:t xml:space="preserve">对</w:t>
            </w:r>
            <w:r>
              <w:rPr>
                <w:rFonts w:hint="eastAsia" w:ascii="楷体" w:hAnsi="楷体" w:eastAsia="楷体"/>
                <w:sz w:val="24"/>
              </w:rPr>
              <w:t xml:space="preserve">其中</w:t>
            </w:r>
            <w:r>
              <w:rPr>
                <w:rFonts w:hint="eastAsia" w:ascii="楷体" w:hAnsi="楷体" w:eastAsia="楷体"/>
                <w:sz w:val="24"/>
              </w:rPr>
              <w:t xml:space="preserve">至少</w:t>
            </w:r>
            <w:r>
              <w:rPr>
                <w:rFonts w:hint="eastAsia" w:ascii="楷体" w:hAnsi="楷体" w:eastAsia="楷体"/>
                <w:sz w:val="24"/>
              </w:rPr>
              <w:t xml:space="preserve">一个</w:t>
            </w:r>
            <w:r>
              <w:rPr>
                <w:rFonts w:hint="eastAsia" w:ascii="楷体" w:hAnsi="楷体" w:eastAsia="楷体"/>
                <w:sz w:val="24"/>
              </w:rPr>
              <w:t xml:space="preserve">文物点</w:t>
            </w:r>
            <w:r>
              <w:rPr>
                <w:rFonts w:hint="eastAsia" w:ascii="楷体" w:hAnsi="楷体" w:eastAsia="楷体"/>
                <w:sz w:val="24"/>
              </w:rPr>
              <w:t xml:space="preserve">作</w:t>
            </w:r>
            <w:r>
              <w:rPr>
                <w:rFonts w:hint="eastAsia" w:ascii="楷体" w:hAnsi="楷体" w:eastAsia="楷体"/>
                <w:sz w:val="24"/>
              </w:rPr>
              <w:t xml:space="preserve">详细介绍</w:t>
            </w:r>
            <w:r>
              <w:rPr>
                <w:rFonts w:hint="eastAsia" w:ascii="楷体" w:hAnsi="楷体" w:eastAsia="楷体"/>
                <w:sz w:val="24"/>
              </w:rPr>
              <w:t xml:space="preserve">（</w:t>
            </w:r>
            <w:r>
              <w:rPr>
                <w:rFonts w:hint="eastAsia" w:ascii="楷体" w:hAnsi="楷体" w:eastAsia="楷体"/>
                <w:sz w:val="24"/>
              </w:rPr>
              <w:t xml:space="preserve">含</w:t>
            </w:r>
            <w:r>
              <w:rPr>
                <w:rFonts w:hint="eastAsia" w:ascii="楷体" w:hAnsi="楷体" w:eastAsia="楷体"/>
                <w:color w:val="000000" w:themeColor="text1"/>
                <w:sz w:val="24"/>
              </w:rPr>
              <w:t xml:space="preserve">基本概况、文化内涵、历史意义）</w:t>
            </w:r>
            <w:r>
              <w:rPr>
                <w:rFonts w:hint="eastAsia" w:ascii="楷体" w:hAnsi="楷体" w:eastAsia="楷体"/>
                <w:color w:val="000000" w:themeColor="text1"/>
                <w:sz w:val="24"/>
              </w:rPr>
              <w:t xml:space="preserve">，总分</w:t>
            </w:r>
            <w:r>
              <w:rPr>
                <w:rFonts w:hint="eastAsia" w:ascii="楷体" w:hAnsi="楷体" w:eastAsia="楷体"/>
                <w:color w:val="000000" w:themeColor="text1"/>
                <w:sz w:val="24"/>
              </w:rPr>
              <w:t xml:space="preserve">1</w:t>
            </w:r>
            <w:r>
              <w:rPr>
                <w:rFonts w:hint="eastAsia" w:ascii="楷体" w:hAnsi="楷体" w:eastAsia="楷体"/>
                <w:color w:val="000000" w:themeColor="text1"/>
                <w:sz w:val="24"/>
              </w:rPr>
              <w:t xml:space="preserve">0</w:t>
            </w:r>
            <w:r>
              <w:rPr>
                <w:rFonts w:hint="eastAsia" w:ascii="楷体" w:hAnsi="楷体" w:eastAsia="楷体"/>
                <w:color w:val="000000" w:themeColor="text1"/>
                <w:sz w:val="24"/>
              </w:rPr>
              <w:t xml:space="preserve">分</w:t>
            </w:r>
            <w:r>
              <w:rPr>
                <w:rFonts w:hint="eastAsia" w:ascii="楷体" w:hAnsi="楷体" w:eastAsia="楷体"/>
                <w:color w:val="000000" w:themeColor="text1"/>
                <w:sz w:val="24"/>
              </w:rPr>
              <w:t xml:space="preserve">。</w:t>
            </w:r>
            <w:r/>
          </w:p>
          <w:p>
            <w:pPr>
              <w:spacing w:line="360" w:lineRule="auto"/>
              <w:rPr>
                <w:rFonts w:hint="eastAsia" w:ascii="楷体" w:hAnsi="楷体" w:eastAsia="楷体"/>
                <w:sz w:val="24"/>
              </w:rPr>
            </w:pPr>
            <w:r>
              <w:rPr>
                <w:rFonts w:hint="eastAsia" w:ascii="楷体" w:hAnsi="楷体" w:eastAsia="楷体"/>
                <w:color w:val="000000" w:themeColor="text1"/>
                <w:sz w:val="24"/>
              </w:rPr>
              <w:t xml:space="preserve">以上内容存在</w:t>
            </w:r>
            <w:r>
              <w:rPr>
                <w:rFonts w:hint="eastAsia" w:ascii="楷体" w:hAnsi="楷体" w:eastAsia="楷体"/>
                <w:color w:val="000000" w:themeColor="text1"/>
                <w:sz w:val="24"/>
              </w:rPr>
              <w:t xml:space="preserve">凭空编造</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内容前后矛盾</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前后逻辑错误</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涉及的范围及标准错误</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地点区域</w:t>
            </w:r>
            <w:r>
              <w:rPr>
                <w:rFonts w:hint="eastAsia" w:ascii="楷体" w:hAnsi="楷体" w:eastAsia="楷体"/>
                <w:color w:val="000000" w:themeColor="text1"/>
                <w:sz w:val="24"/>
              </w:rPr>
              <w:t xml:space="preserve">错</w:t>
            </w:r>
            <w:r>
              <w:rPr>
                <w:rFonts w:hint="eastAsia" w:ascii="楷体" w:hAnsi="楷体" w:eastAsia="楷体"/>
                <w:color w:val="000000" w:themeColor="text1"/>
                <w:sz w:val="24"/>
              </w:rPr>
              <w:t xml:space="preserve">误</w:t>
            </w:r>
            <w:r>
              <w:rPr>
                <w:rFonts w:hint="eastAsia" w:ascii="楷体" w:hAnsi="楷体" w:eastAsia="楷体"/>
                <w:color w:val="000000" w:themeColor="text1"/>
                <w:sz w:val="24"/>
              </w:rPr>
              <w:t xml:space="preserve">；内容缺项不完整；</w:t>
            </w:r>
            <w:r>
              <w:rPr>
                <w:rFonts w:hint="eastAsia" w:ascii="楷体" w:hAnsi="楷体" w:eastAsia="楷体"/>
                <w:color w:val="000000" w:themeColor="text1"/>
                <w:sz w:val="24"/>
              </w:rPr>
              <w:t xml:space="preserve">非专门针对本项目</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套用其他项目内容等任意</w:t>
            </w:r>
            <w:r>
              <w:rPr>
                <w:rFonts w:hint="eastAsia" w:ascii="楷体" w:hAnsi="楷体" w:eastAsia="楷体"/>
                <w:color w:val="000000" w:themeColor="text1"/>
                <w:sz w:val="24"/>
              </w:rPr>
              <w:t xml:space="preserve">一</w:t>
            </w:r>
            <w:r>
              <w:rPr>
                <w:rFonts w:hint="eastAsia" w:ascii="楷体" w:hAnsi="楷体" w:eastAsia="楷体"/>
                <w:color w:val="000000" w:themeColor="text1"/>
                <w:sz w:val="24"/>
              </w:rPr>
              <w:t xml:space="preserve">种情形</w:t>
            </w:r>
            <w:r>
              <w:rPr>
                <w:rFonts w:hint="eastAsia" w:ascii="楷体" w:hAnsi="楷体" w:eastAsia="楷体"/>
                <w:color w:val="000000" w:themeColor="text1"/>
                <w:sz w:val="24"/>
              </w:rPr>
              <w:t xml:space="preserve">，每有一处扣0.5分，扣完为止</w:t>
            </w:r>
            <w:r>
              <w:rPr>
                <w:rFonts w:hint="eastAsia" w:ascii="楷体" w:hAnsi="楷体" w:eastAsia="楷体"/>
                <w:color w:val="000000" w:themeColor="text1"/>
                <w:sz w:val="24"/>
              </w:rPr>
              <w:t xml:space="preserve">。</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bCs/>
                <w:sz w:val="24"/>
              </w:rPr>
              <w:t xml:space="preserve">10</w:t>
            </w:r>
            <w:r/>
          </w:p>
        </w:tc>
      </w:tr>
      <w:tr>
        <w:trPr>
          <w:jc w:val="center"/>
        </w:trPr>
        <w:tc>
          <w:tcPr>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w:t>
            </w:r>
            <w:r>
              <w:rPr>
                <w:rFonts w:hint="eastAsia" w:ascii="楷体" w:hAnsi="楷体" w:eastAsia="楷体" w:cs="楷体"/>
                <w:bCs/>
                <w:sz w:val="24"/>
              </w:rPr>
              <w:t xml:space="preserve">3</w:t>
            </w:r>
            <w:r/>
          </w:p>
        </w:tc>
        <w:tc>
          <w:tcPr>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sz w:val="24"/>
              </w:rPr>
              <w:t xml:space="preserve">项目开展的方法措施、方案可行性以及项目重点难点的分析</w:t>
            </w:r>
            <w:r/>
          </w:p>
        </w:tc>
        <w:tc>
          <w:tcPr>
            <w:tcW w:w="5670" w:type="dxa"/>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①</w:t>
            </w:r>
            <w:r>
              <w:rPr>
                <w:rFonts w:hint="eastAsia" w:ascii="楷体" w:hAnsi="楷体" w:eastAsia="楷体"/>
                <w:sz w:val="24"/>
              </w:rPr>
              <w:t xml:space="preserve">对项目开展的方法措施进行评审：具有</w:t>
            </w:r>
            <w:r>
              <w:rPr>
                <w:rFonts w:hint="eastAsia" w:ascii="楷体" w:hAnsi="楷体" w:eastAsia="楷体"/>
                <w:sz w:val="24"/>
              </w:rPr>
              <w:t xml:space="preserve">完成项目的完整</w:t>
            </w:r>
            <w:r>
              <w:rPr>
                <w:rFonts w:hint="eastAsia" w:ascii="楷体" w:hAnsi="楷体" w:eastAsia="楷体"/>
                <w:sz w:val="24"/>
              </w:rPr>
              <w:t xml:space="preserve">流程</w:t>
            </w:r>
            <w:r>
              <w:rPr>
                <w:rFonts w:hint="eastAsia" w:ascii="楷体" w:hAnsi="楷体" w:eastAsia="楷体"/>
                <w:sz w:val="24"/>
              </w:rPr>
              <w:t xml:space="preserve">方案</w:t>
            </w:r>
            <w:r>
              <w:rPr>
                <w:rFonts w:hint="eastAsia" w:ascii="楷体" w:hAnsi="楷体" w:eastAsia="楷体"/>
                <w:sz w:val="24"/>
              </w:rPr>
              <w:t xml:space="preserve">（</w:t>
            </w:r>
            <w:r>
              <w:rPr>
                <w:rFonts w:hint="eastAsia" w:ascii="楷体" w:hAnsi="楷体" w:eastAsia="楷体"/>
                <w:sz w:val="24"/>
              </w:rPr>
              <w:t xml:space="preserve">含</w:t>
            </w:r>
            <w:r>
              <w:rPr>
                <w:rFonts w:hint="eastAsia" w:ascii="楷体" w:hAnsi="楷体" w:eastAsia="楷体"/>
                <w:sz w:val="24"/>
              </w:rPr>
              <w:t xml:space="preserve">进场前、勘探期间、资料整理、项目验收）</w:t>
            </w:r>
            <w:r>
              <w:rPr>
                <w:rFonts w:hint="eastAsia" w:ascii="楷体" w:hAnsi="楷体" w:eastAsia="楷体"/>
                <w:color w:val="000000" w:themeColor="text1"/>
                <w:sz w:val="24"/>
              </w:rPr>
              <w:t xml:space="preserve">，总分4</w:t>
            </w:r>
            <w:r>
              <w:rPr>
                <w:rFonts w:hint="eastAsia" w:ascii="楷体" w:hAnsi="楷体" w:eastAsia="楷体"/>
                <w:color w:val="000000" w:themeColor="text1"/>
                <w:sz w:val="24"/>
              </w:rPr>
              <w:t xml:space="preserve">分</w:t>
            </w:r>
            <w:r>
              <w:rPr>
                <w:rFonts w:hint="eastAsia" w:ascii="楷体" w:hAnsi="楷体" w:eastAsia="楷体"/>
                <w:color w:val="000000" w:themeColor="text1"/>
                <w:sz w:val="24"/>
              </w:rPr>
              <w:t xml:space="preserve">。</w:t>
            </w:r>
            <w:r/>
          </w:p>
          <w:p>
            <w:pPr>
              <w:spacing w:line="360" w:lineRule="auto"/>
              <w:rPr>
                <w:rFonts w:hint="eastAsia" w:ascii="楷体" w:hAnsi="楷体" w:eastAsia="楷体"/>
                <w:sz w:val="24"/>
              </w:rPr>
            </w:pPr>
            <w:r>
              <w:rPr>
                <w:rFonts w:hint="eastAsia" w:ascii="楷体" w:hAnsi="楷体" w:eastAsia="楷体"/>
                <w:sz w:val="24"/>
              </w:rPr>
              <w:t xml:space="preserve">②对项目重点难点的分析、解决方案的制订进行评审：</w:t>
            </w:r>
            <w:r>
              <w:rPr>
                <w:rFonts w:hint="eastAsia" w:ascii="楷体" w:hAnsi="楷体" w:eastAsia="楷体"/>
                <w:color w:val="000000" w:themeColor="text1"/>
                <w:sz w:val="24"/>
              </w:rPr>
              <w:t xml:space="preserve">技术方案中包含</w:t>
            </w:r>
            <w:r>
              <w:rPr>
                <w:rFonts w:hint="eastAsia" w:ascii="楷体" w:hAnsi="楷体" w:eastAsia="楷体"/>
                <w:sz w:val="24"/>
              </w:rPr>
              <w:t xml:space="preserve">项目重点难点分析</w:t>
            </w:r>
            <w:r>
              <w:rPr>
                <w:rFonts w:hint="eastAsia" w:ascii="楷体" w:hAnsi="楷体" w:eastAsia="楷体"/>
                <w:sz w:val="24"/>
              </w:rPr>
              <w:t xml:space="preserve">；</w:t>
            </w:r>
            <w:r>
              <w:rPr>
                <w:rFonts w:hint="eastAsia" w:ascii="楷体" w:hAnsi="楷体" w:eastAsia="楷体"/>
                <w:sz w:val="24"/>
              </w:rPr>
              <w:t xml:space="preserve">对项目重点难点提供</w:t>
            </w:r>
            <w:r>
              <w:rPr>
                <w:rFonts w:hint="eastAsia" w:ascii="楷体" w:hAnsi="楷体" w:eastAsia="楷体"/>
                <w:sz w:val="24"/>
              </w:rPr>
              <w:t xml:space="preserve">解决方案</w:t>
            </w:r>
            <w:r>
              <w:rPr>
                <w:rFonts w:hint="eastAsia" w:ascii="楷体" w:hAnsi="楷体" w:eastAsia="楷体"/>
                <w:color w:val="000000" w:themeColor="text1"/>
                <w:sz w:val="24"/>
              </w:rPr>
              <w:t xml:space="preserve">，总分4</w:t>
            </w:r>
            <w:r>
              <w:rPr>
                <w:rFonts w:hint="eastAsia" w:ascii="楷体" w:hAnsi="楷体" w:eastAsia="楷体"/>
                <w:color w:val="000000" w:themeColor="text1"/>
                <w:sz w:val="24"/>
              </w:rPr>
              <w:t xml:space="preserve">分</w:t>
            </w:r>
            <w:r>
              <w:rPr>
                <w:rFonts w:hint="eastAsia" w:ascii="楷体" w:hAnsi="楷体" w:eastAsia="楷体"/>
                <w:color w:val="000000" w:themeColor="text1"/>
                <w:sz w:val="24"/>
              </w:rPr>
              <w:t xml:space="preserve">。</w:t>
            </w:r>
            <w:r/>
          </w:p>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以上内容存在</w:t>
            </w:r>
            <w:r>
              <w:rPr>
                <w:rFonts w:hint="eastAsia" w:ascii="楷体" w:hAnsi="楷体" w:eastAsia="楷体"/>
                <w:color w:val="000000" w:themeColor="text1"/>
                <w:sz w:val="24"/>
              </w:rPr>
              <w:t xml:space="preserve">凭空编造</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内容前后矛盾</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前后逻辑错误</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涉及的范围及标准错误</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地点区域</w:t>
            </w:r>
            <w:r>
              <w:rPr>
                <w:rFonts w:hint="eastAsia" w:ascii="楷体" w:hAnsi="楷体" w:eastAsia="楷体"/>
                <w:color w:val="000000" w:themeColor="text1"/>
                <w:sz w:val="24"/>
              </w:rPr>
              <w:t xml:space="preserve">错</w:t>
            </w:r>
            <w:r>
              <w:rPr>
                <w:rFonts w:hint="eastAsia" w:ascii="楷体" w:hAnsi="楷体" w:eastAsia="楷体"/>
                <w:color w:val="000000" w:themeColor="text1"/>
                <w:sz w:val="24"/>
              </w:rPr>
              <w:t xml:space="preserve">误</w:t>
            </w:r>
            <w:r>
              <w:rPr>
                <w:rFonts w:hint="eastAsia" w:ascii="楷体" w:hAnsi="楷体" w:eastAsia="楷体"/>
                <w:color w:val="000000" w:themeColor="text1"/>
                <w:sz w:val="24"/>
              </w:rPr>
              <w:t xml:space="preserve">；内容缺项不完整；</w:t>
            </w:r>
            <w:r>
              <w:rPr>
                <w:rFonts w:hint="eastAsia" w:ascii="楷体" w:hAnsi="楷体" w:eastAsia="楷体"/>
                <w:color w:val="000000" w:themeColor="text1"/>
                <w:sz w:val="24"/>
              </w:rPr>
              <w:t xml:space="preserve">非专门针对本项目</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套用其他项目内容;现有技术条件下不可能出现的情形等任意</w:t>
            </w:r>
            <w:r>
              <w:rPr>
                <w:rFonts w:hint="eastAsia" w:ascii="楷体" w:hAnsi="楷体" w:eastAsia="楷体"/>
                <w:color w:val="000000" w:themeColor="text1"/>
                <w:sz w:val="24"/>
              </w:rPr>
              <w:t xml:space="preserve">一</w:t>
            </w:r>
            <w:r>
              <w:rPr>
                <w:rFonts w:hint="eastAsia" w:ascii="楷体" w:hAnsi="楷体" w:eastAsia="楷体"/>
                <w:color w:val="000000" w:themeColor="text1"/>
                <w:sz w:val="24"/>
              </w:rPr>
              <w:t xml:space="preserve">种情形</w:t>
            </w:r>
            <w:r>
              <w:rPr>
                <w:rFonts w:hint="eastAsia" w:ascii="楷体" w:hAnsi="楷体" w:eastAsia="楷体"/>
                <w:color w:val="000000" w:themeColor="text1"/>
                <w:sz w:val="24"/>
              </w:rPr>
              <w:t xml:space="preserve">，每有一处扣0.5分，扣完为止</w:t>
            </w:r>
            <w:r>
              <w:rPr>
                <w:rFonts w:hint="eastAsia" w:ascii="楷体" w:hAnsi="楷体" w:eastAsia="楷体"/>
                <w:color w:val="000000" w:themeColor="text1"/>
                <w:sz w:val="24"/>
              </w:rPr>
              <w:t xml:space="preserve">。</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bCs/>
                <w:sz w:val="24"/>
              </w:rPr>
              <w:t xml:space="preserve">8</w:t>
            </w:r>
            <w:r/>
          </w:p>
        </w:tc>
      </w:tr>
      <w:tr>
        <w:trPr>
          <w:jc w:val="center"/>
        </w:trPr>
        <w:tc>
          <w:tcPr>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w:t>
            </w:r>
            <w:r>
              <w:rPr>
                <w:rFonts w:hint="eastAsia" w:ascii="楷体" w:hAnsi="楷体" w:eastAsia="楷体" w:cs="楷体"/>
                <w:bCs/>
                <w:sz w:val="24"/>
              </w:rPr>
              <w:t xml:space="preserve">4</w:t>
            </w:r>
            <w:r/>
          </w:p>
        </w:tc>
        <w:tc>
          <w:tcPr>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sz w:val="24"/>
              </w:rPr>
              <w:t xml:space="preserve">本项目的质量控制保证措施和各阶段进度控制保证措施</w:t>
            </w:r>
            <w:r/>
          </w:p>
        </w:tc>
        <w:tc>
          <w:tcPr>
            <w:tcW w:w="5670" w:type="dxa"/>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①</w:t>
            </w:r>
            <w:r>
              <w:rPr>
                <w:rFonts w:hint="eastAsia" w:ascii="楷体" w:hAnsi="楷体" w:eastAsia="楷体"/>
                <w:sz w:val="24"/>
              </w:rPr>
              <w:t xml:space="preserve">对项目的质量控制保证措施进行评审：</w:t>
            </w:r>
            <w:r>
              <w:rPr>
                <w:rFonts w:hint="eastAsia" w:ascii="楷体" w:hAnsi="楷体" w:eastAsia="楷体"/>
                <w:color w:val="000000" w:themeColor="text1"/>
                <w:sz w:val="24"/>
              </w:rPr>
              <w:t xml:space="preserve">技术方案中包含</w:t>
            </w:r>
            <w:r>
              <w:rPr>
                <w:rFonts w:hint="eastAsia" w:ascii="楷体" w:hAnsi="楷体" w:eastAsia="楷体"/>
                <w:sz w:val="24"/>
              </w:rPr>
              <w:t xml:space="preserve">项目质量控制保证措施</w:t>
            </w:r>
            <w:r>
              <w:rPr>
                <w:rFonts w:hint="eastAsia" w:ascii="楷体" w:hAnsi="楷体" w:eastAsia="楷体"/>
                <w:sz w:val="24"/>
              </w:rPr>
              <w:t xml:space="preserve">（</w:t>
            </w:r>
            <w:r>
              <w:rPr>
                <w:rFonts w:hint="eastAsia" w:ascii="楷体" w:hAnsi="楷体" w:eastAsia="楷体"/>
                <w:sz w:val="24"/>
              </w:rPr>
              <w:t xml:space="preserve">含</w:t>
            </w:r>
            <w:r>
              <w:rPr>
                <w:rFonts w:hint="eastAsia" w:ascii="楷体" w:hAnsi="楷体" w:eastAsia="楷体"/>
                <w:sz w:val="24"/>
              </w:rPr>
              <w:t xml:space="preserve">项目实施方案评审、中期检查、预验收）</w:t>
            </w:r>
            <w:r>
              <w:rPr>
                <w:rFonts w:hint="eastAsia" w:ascii="楷体" w:hAnsi="楷体" w:eastAsia="楷体"/>
                <w:color w:val="000000" w:themeColor="text1"/>
                <w:sz w:val="24"/>
              </w:rPr>
              <w:t xml:space="preserve">，总分3</w:t>
            </w:r>
            <w:r>
              <w:rPr>
                <w:rFonts w:hint="eastAsia" w:ascii="楷体" w:hAnsi="楷体" w:eastAsia="楷体"/>
                <w:color w:val="000000" w:themeColor="text1"/>
                <w:sz w:val="24"/>
              </w:rPr>
              <w:t xml:space="preserve">分</w:t>
            </w:r>
            <w:r>
              <w:rPr>
                <w:rFonts w:hint="eastAsia" w:ascii="楷体" w:hAnsi="楷体" w:eastAsia="楷体"/>
                <w:color w:val="000000" w:themeColor="text1"/>
                <w:sz w:val="24"/>
              </w:rPr>
              <w:t xml:space="preserve">。</w:t>
            </w:r>
            <w:r/>
          </w:p>
          <w:p>
            <w:pPr>
              <w:spacing w:line="360" w:lineRule="auto"/>
              <w:rPr>
                <w:rFonts w:hint="eastAsia" w:ascii="楷体" w:hAnsi="楷体" w:eastAsia="楷体"/>
                <w:sz w:val="24"/>
              </w:rPr>
            </w:pPr>
            <w:r>
              <w:rPr>
                <w:rFonts w:hint="eastAsia" w:ascii="楷体" w:hAnsi="楷体" w:eastAsia="楷体"/>
                <w:sz w:val="24"/>
              </w:rPr>
              <w:t xml:space="preserve">②对项目的进度控制保证措施进行评审：</w:t>
            </w:r>
            <w:r>
              <w:rPr>
                <w:rFonts w:hint="eastAsia" w:ascii="楷体" w:hAnsi="楷体" w:eastAsia="楷体"/>
                <w:color w:val="000000" w:themeColor="text1"/>
                <w:sz w:val="24"/>
              </w:rPr>
              <w:t xml:space="preserve">技术方案中包含</w:t>
            </w:r>
            <w:r>
              <w:rPr>
                <w:rFonts w:hint="eastAsia" w:ascii="楷体" w:hAnsi="楷体" w:eastAsia="楷体"/>
                <w:sz w:val="24"/>
              </w:rPr>
              <w:t xml:space="preserve">项目进度控制保证措施</w:t>
            </w:r>
            <w:r>
              <w:rPr>
                <w:rFonts w:hint="eastAsia" w:ascii="楷体" w:hAnsi="楷体" w:eastAsia="楷体"/>
                <w:sz w:val="24"/>
              </w:rPr>
              <w:t xml:space="preserve">（</w:t>
            </w:r>
            <w:r>
              <w:rPr>
                <w:rFonts w:hint="eastAsia" w:ascii="楷体" w:hAnsi="楷体" w:eastAsia="楷体"/>
                <w:sz w:val="24"/>
              </w:rPr>
              <w:t xml:space="preserve">含</w:t>
            </w:r>
            <w:r>
              <w:rPr>
                <w:rFonts w:hint="eastAsia" w:ascii="楷体" w:hAnsi="楷体" w:eastAsia="楷体"/>
                <w:sz w:val="24"/>
              </w:rPr>
              <w:t xml:space="preserve">项目计划审查</w:t>
            </w:r>
            <w:r>
              <w:rPr>
                <w:rFonts w:hint="eastAsia" w:ascii="楷体" w:hAnsi="楷体" w:eastAsia="楷体"/>
                <w:sz w:val="24"/>
              </w:rPr>
              <w:t xml:space="preserve">、中期检查、预验收）</w:t>
            </w:r>
            <w:r>
              <w:rPr>
                <w:rFonts w:hint="eastAsia" w:ascii="楷体" w:hAnsi="楷体" w:eastAsia="楷体"/>
                <w:color w:val="000000" w:themeColor="text1"/>
                <w:sz w:val="24"/>
              </w:rPr>
              <w:t xml:space="preserve">，总分3</w:t>
            </w:r>
            <w:r>
              <w:rPr>
                <w:rFonts w:hint="eastAsia" w:ascii="楷体" w:hAnsi="楷体" w:eastAsia="楷体"/>
                <w:color w:val="000000" w:themeColor="text1"/>
                <w:sz w:val="24"/>
              </w:rPr>
              <w:t xml:space="preserve">分</w:t>
            </w:r>
            <w:r>
              <w:rPr>
                <w:rFonts w:hint="eastAsia" w:ascii="楷体" w:hAnsi="楷体" w:eastAsia="楷体"/>
                <w:color w:val="000000" w:themeColor="text1"/>
                <w:sz w:val="24"/>
              </w:rPr>
              <w:t xml:space="preserve">。</w:t>
            </w:r>
            <w:r/>
          </w:p>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以上内容存在</w:t>
            </w:r>
            <w:r>
              <w:rPr>
                <w:rFonts w:hint="eastAsia" w:ascii="楷体" w:hAnsi="楷体" w:eastAsia="楷体"/>
                <w:color w:val="000000" w:themeColor="text1"/>
                <w:sz w:val="24"/>
              </w:rPr>
              <w:t xml:space="preserve">凭空编造</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内容前后矛盾</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前后逻辑错误</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涉及的范围及标准错误</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地点区域</w:t>
            </w:r>
            <w:r>
              <w:rPr>
                <w:rFonts w:hint="eastAsia" w:ascii="楷体" w:hAnsi="楷体" w:eastAsia="楷体"/>
                <w:color w:val="000000" w:themeColor="text1"/>
                <w:sz w:val="24"/>
              </w:rPr>
              <w:t xml:space="preserve">错</w:t>
            </w:r>
            <w:r>
              <w:rPr>
                <w:rFonts w:hint="eastAsia" w:ascii="楷体" w:hAnsi="楷体" w:eastAsia="楷体"/>
                <w:color w:val="000000" w:themeColor="text1"/>
                <w:sz w:val="24"/>
              </w:rPr>
              <w:t xml:space="preserve">误</w:t>
            </w:r>
            <w:r>
              <w:rPr>
                <w:rFonts w:hint="eastAsia" w:ascii="楷体" w:hAnsi="楷体" w:eastAsia="楷体"/>
                <w:color w:val="000000" w:themeColor="text1"/>
                <w:sz w:val="24"/>
              </w:rPr>
              <w:t xml:space="preserve">；内容缺项不完整；</w:t>
            </w:r>
            <w:r>
              <w:rPr>
                <w:rFonts w:hint="eastAsia" w:ascii="楷体" w:hAnsi="楷体" w:eastAsia="楷体"/>
                <w:color w:val="000000" w:themeColor="text1"/>
                <w:sz w:val="24"/>
              </w:rPr>
              <w:t xml:space="preserve">非专门针对本项目</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套用其他项目内容;现有技术条件下不可能出现的情形等任意</w:t>
            </w:r>
            <w:r>
              <w:rPr>
                <w:rFonts w:hint="eastAsia" w:ascii="楷体" w:hAnsi="楷体" w:eastAsia="楷体"/>
                <w:color w:val="000000" w:themeColor="text1"/>
                <w:sz w:val="24"/>
              </w:rPr>
              <w:t xml:space="preserve">一</w:t>
            </w:r>
            <w:r>
              <w:rPr>
                <w:rFonts w:hint="eastAsia" w:ascii="楷体" w:hAnsi="楷体" w:eastAsia="楷体"/>
                <w:color w:val="000000" w:themeColor="text1"/>
                <w:sz w:val="24"/>
              </w:rPr>
              <w:t xml:space="preserve">种情形</w:t>
            </w:r>
            <w:r>
              <w:rPr>
                <w:rFonts w:hint="eastAsia" w:ascii="楷体" w:hAnsi="楷体" w:eastAsia="楷体"/>
                <w:color w:val="000000" w:themeColor="text1"/>
                <w:sz w:val="24"/>
              </w:rPr>
              <w:t xml:space="preserve">，每有一处扣0.5分，扣完为止</w:t>
            </w:r>
            <w:r>
              <w:rPr>
                <w:rFonts w:hint="eastAsia" w:ascii="楷体" w:hAnsi="楷体" w:eastAsia="楷体"/>
                <w:color w:val="000000" w:themeColor="text1"/>
                <w:sz w:val="24"/>
              </w:rPr>
              <w:t xml:space="preserve">。</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bCs/>
                <w:sz w:val="24"/>
              </w:rPr>
              <w:t xml:space="preserve">6</w:t>
            </w:r>
            <w:r/>
          </w:p>
        </w:tc>
      </w:tr>
      <w:tr>
        <w:trPr>
          <w:jc w:val="center"/>
        </w:trPr>
        <w:tc>
          <w:tcPr>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1.5</w:t>
            </w:r>
            <w:r/>
          </w:p>
        </w:tc>
        <w:tc>
          <w:tcPr>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sz w:val="24"/>
              </w:rPr>
              <w:t xml:space="preserve">人员管理方案</w:t>
            </w:r>
            <w:r/>
          </w:p>
        </w:tc>
        <w:tc>
          <w:tcPr>
            <w:tcW w:w="5670" w:type="dxa"/>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对人员管理方案进行评审：</w:t>
            </w:r>
            <w:r>
              <w:rPr>
                <w:rFonts w:hint="eastAsia" w:ascii="楷体" w:hAnsi="楷体" w:eastAsia="楷体"/>
                <w:sz w:val="24"/>
              </w:rPr>
              <w:t xml:space="preserve">方案中</w:t>
            </w:r>
            <w:r>
              <w:rPr>
                <w:rFonts w:hint="eastAsia" w:ascii="楷体" w:hAnsi="楷体" w:eastAsia="楷体"/>
                <w:sz w:val="24"/>
              </w:rPr>
              <w:t xml:space="preserve">有管理办法</w:t>
            </w:r>
            <w:r>
              <w:rPr>
                <w:rFonts w:hint="eastAsia" w:ascii="楷体" w:hAnsi="楷体" w:eastAsia="楷体"/>
                <w:sz w:val="24"/>
              </w:rPr>
              <w:t xml:space="preserve">（</w:t>
            </w:r>
            <w:r>
              <w:rPr>
                <w:rFonts w:hint="eastAsia" w:ascii="楷体" w:hAnsi="楷体" w:eastAsia="楷体"/>
                <w:sz w:val="24"/>
              </w:rPr>
              <w:t xml:space="preserve">含</w:t>
            </w:r>
            <w:r>
              <w:rPr>
                <w:rFonts w:hint="eastAsia" w:ascii="楷体" w:hAnsi="楷体" w:eastAsia="楷体"/>
                <w:sz w:val="24"/>
              </w:rPr>
              <w:t xml:space="preserve">奖惩措施、考勤措施</w:t>
            </w:r>
            <w:r>
              <w:rPr>
                <w:rFonts w:hint="eastAsia" w:ascii="楷体" w:hAnsi="楷体" w:eastAsia="楷体"/>
                <w:sz w:val="24"/>
              </w:rPr>
              <w:t xml:space="preserve">、安全保障</w:t>
            </w:r>
            <w:r>
              <w:rPr>
                <w:rFonts w:hint="eastAsia" w:ascii="楷体" w:hAnsi="楷体" w:eastAsia="楷体"/>
                <w:sz w:val="24"/>
              </w:rPr>
              <w:t xml:space="preserve">）</w:t>
            </w:r>
            <w:r>
              <w:rPr>
                <w:rFonts w:hint="eastAsia" w:ascii="楷体" w:hAnsi="楷体" w:eastAsia="楷体"/>
                <w:sz w:val="24"/>
              </w:rPr>
              <w:t xml:space="preserve">；</w:t>
            </w:r>
            <w:r>
              <w:rPr>
                <w:rFonts w:hint="eastAsia" w:ascii="楷体" w:hAnsi="楷体" w:eastAsia="楷体"/>
                <w:sz w:val="24"/>
              </w:rPr>
              <w:t xml:space="preserve">技术培训</w:t>
            </w:r>
            <w:r>
              <w:rPr>
                <w:rFonts w:hint="eastAsia" w:ascii="楷体" w:hAnsi="楷体" w:eastAsia="楷体"/>
                <w:color w:val="000000" w:themeColor="text1"/>
                <w:sz w:val="24"/>
              </w:rPr>
              <w:t xml:space="preserve">，总分4</w:t>
            </w:r>
            <w:r>
              <w:rPr>
                <w:rFonts w:hint="eastAsia" w:ascii="楷体" w:hAnsi="楷体" w:eastAsia="楷体"/>
                <w:color w:val="000000" w:themeColor="text1"/>
                <w:sz w:val="24"/>
              </w:rPr>
              <w:t xml:space="preserve">分</w:t>
            </w:r>
            <w:r>
              <w:rPr>
                <w:rFonts w:hint="eastAsia" w:ascii="楷体" w:hAnsi="楷体" w:eastAsia="楷体"/>
                <w:color w:val="000000" w:themeColor="text1"/>
                <w:sz w:val="24"/>
              </w:rPr>
              <w:t xml:space="preserve">。</w:t>
            </w:r>
            <w:r/>
          </w:p>
          <w:p>
            <w:pPr>
              <w:spacing w:line="360" w:lineRule="auto"/>
              <w:rPr>
                <w:rFonts w:hint="eastAsia" w:ascii="楷体" w:hAnsi="楷体" w:eastAsia="楷体" w:cs="楷体"/>
                <w:bCs/>
                <w:sz w:val="24"/>
              </w:rPr>
            </w:pPr>
            <w:r>
              <w:rPr>
                <w:rFonts w:hint="eastAsia" w:ascii="楷体" w:hAnsi="楷体" w:eastAsia="楷体"/>
                <w:color w:val="000000" w:themeColor="text1"/>
                <w:sz w:val="24"/>
              </w:rPr>
              <w:t xml:space="preserve">以上内容存在</w:t>
            </w:r>
            <w:r>
              <w:rPr>
                <w:rFonts w:hint="eastAsia" w:ascii="楷体" w:hAnsi="楷体" w:eastAsia="楷体"/>
                <w:color w:val="000000" w:themeColor="text1"/>
                <w:sz w:val="24"/>
              </w:rPr>
              <w:t xml:space="preserve">凭空编造</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内容前后矛盾</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前后逻辑错误</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涉及的范围及标准错误</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地点区域</w:t>
            </w:r>
            <w:r>
              <w:rPr>
                <w:rFonts w:hint="eastAsia" w:ascii="楷体" w:hAnsi="楷体" w:eastAsia="楷体"/>
                <w:color w:val="000000" w:themeColor="text1"/>
                <w:sz w:val="24"/>
              </w:rPr>
              <w:t xml:space="preserve">错</w:t>
            </w:r>
            <w:r>
              <w:rPr>
                <w:rFonts w:hint="eastAsia" w:ascii="楷体" w:hAnsi="楷体" w:eastAsia="楷体"/>
                <w:color w:val="000000" w:themeColor="text1"/>
                <w:sz w:val="24"/>
              </w:rPr>
              <w:t xml:space="preserve">误</w:t>
            </w:r>
            <w:r>
              <w:rPr>
                <w:rFonts w:hint="eastAsia" w:ascii="楷体" w:hAnsi="楷体" w:eastAsia="楷体"/>
                <w:color w:val="000000" w:themeColor="text1"/>
                <w:sz w:val="24"/>
              </w:rPr>
              <w:t xml:space="preserve">；内容缺项不完整；</w:t>
            </w:r>
            <w:r>
              <w:rPr>
                <w:rFonts w:hint="eastAsia" w:ascii="楷体" w:hAnsi="楷体" w:eastAsia="楷体"/>
                <w:color w:val="000000" w:themeColor="text1"/>
                <w:sz w:val="24"/>
              </w:rPr>
              <w:t xml:space="preserve">非专门针对本项目</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套用其他项目内容;现有技术条件下不可能出现的情形等任意</w:t>
            </w:r>
            <w:r>
              <w:rPr>
                <w:rFonts w:hint="eastAsia" w:ascii="楷体" w:hAnsi="楷体" w:eastAsia="楷体"/>
                <w:color w:val="000000" w:themeColor="text1"/>
                <w:sz w:val="24"/>
              </w:rPr>
              <w:t xml:space="preserve">一</w:t>
            </w:r>
            <w:r>
              <w:rPr>
                <w:rFonts w:hint="eastAsia" w:ascii="楷体" w:hAnsi="楷体" w:eastAsia="楷体"/>
                <w:color w:val="000000" w:themeColor="text1"/>
                <w:sz w:val="24"/>
              </w:rPr>
              <w:t xml:space="preserve">种情形</w:t>
            </w:r>
            <w:r>
              <w:rPr>
                <w:rFonts w:hint="eastAsia" w:ascii="楷体" w:hAnsi="楷体" w:eastAsia="楷体"/>
                <w:color w:val="000000" w:themeColor="text1"/>
                <w:sz w:val="24"/>
              </w:rPr>
              <w:t xml:space="preserve">，每有一处扣0.5分，扣完为止</w:t>
            </w:r>
            <w:r>
              <w:rPr>
                <w:rFonts w:hint="eastAsia" w:ascii="楷体" w:hAnsi="楷体" w:eastAsia="楷体"/>
                <w:color w:val="000000" w:themeColor="text1"/>
                <w:sz w:val="24"/>
              </w:rPr>
              <w:t xml:space="preserve">。</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bCs/>
                <w:sz w:val="24"/>
              </w:rPr>
              <w:t xml:space="preserve">4</w:t>
            </w:r>
            <w:r/>
          </w:p>
        </w:tc>
      </w:tr>
      <w:tr>
        <w:trPr>
          <w:jc w:val="center"/>
          <w:trHeight w:val="480"/>
        </w:trPr>
        <w:tc>
          <w:tcPr>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1.6</w:t>
            </w:r>
            <w:r/>
          </w:p>
        </w:tc>
        <w:tc>
          <w:tcPr>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sz w:val="24"/>
              </w:rPr>
              <w:t xml:space="preserve">突发事件处理方案及安全预案</w:t>
            </w:r>
            <w:r/>
          </w:p>
        </w:tc>
        <w:tc>
          <w:tcPr>
            <w:tcW w:w="5670" w:type="dxa"/>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对项目突发事件的预测及可能造成的影响分析、处理方案及安全预案的制订进行评审：</w:t>
            </w:r>
            <w:r>
              <w:rPr>
                <w:rFonts w:hint="eastAsia" w:ascii="楷体" w:hAnsi="楷体" w:eastAsia="楷体"/>
                <w:sz w:val="24"/>
              </w:rPr>
              <w:t xml:space="preserve">技术方案中包含</w:t>
            </w:r>
            <w:r>
              <w:rPr>
                <w:rFonts w:hint="eastAsia" w:ascii="楷体" w:hAnsi="楷体" w:eastAsia="楷体"/>
                <w:sz w:val="24"/>
              </w:rPr>
              <w:t xml:space="preserve">突发事件处理方案及安全预案</w:t>
            </w:r>
            <w:r>
              <w:rPr>
                <w:rFonts w:hint="eastAsia" w:ascii="楷体" w:hAnsi="楷体" w:eastAsia="楷体"/>
                <w:sz w:val="24"/>
              </w:rPr>
              <w:t xml:space="preserve">（含</w:t>
            </w:r>
            <w:r>
              <w:rPr>
                <w:rFonts w:hint="eastAsia" w:ascii="楷体" w:hAnsi="楷体" w:eastAsia="楷体"/>
                <w:sz w:val="24"/>
              </w:rPr>
              <w:t xml:space="preserve">项目突发事件的预测及可能造成的影响分析、处理方案</w:t>
            </w:r>
            <w:r>
              <w:rPr>
                <w:rFonts w:hint="eastAsia" w:ascii="楷体" w:hAnsi="楷体" w:eastAsia="楷体"/>
                <w:sz w:val="24"/>
              </w:rPr>
              <w:t xml:space="preserve">、</w:t>
            </w:r>
            <w:r>
              <w:rPr>
                <w:rFonts w:hint="eastAsia" w:ascii="楷体" w:hAnsi="楷体" w:eastAsia="楷体"/>
                <w:sz w:val="24"/>
              </w:rPr>
              <w:t xml:space="preserve">安全制度</w:t>
            </w:r>
            <w:r>
              <w:rPr>
                <w:rFonts w:hint="eastAsia" w:ascii="楷体" w:hAnsi="楷体" w:eastAsia="楷体"/>
                <w:sz w:val="24"/>
              </w:rPr>
              <w:t xml:space="preserve">、</w:t>
            </w:r>
            <w:r>
              <w:rPr>
                <w:rFonts w:hint="eastAsia" w:ascii="楷体" w:hAnsi="楷体" w:eastAsia="楷体"/>
                <w:sz w:val="24"/>
              </w:rPr>
              <w:t xml:space="preserve">安全保障设施设备</w:t>
            </w:r>
            <w:r>
              <w:rPr>
                <w:rFonts w:hint="eastAsia" w:ascii="楷体" w:hAnsi="楷体" w:eastAsia="楷体"/>
                <w:sz w:val="24"/>
              </w:rPr>
              <w:t xml:space="preserve">及</w:t>
            </w:r>
            <w:r>
              <w:rPr>
                <w:rFonts w:hint="eastAsia" w:ascii="楷体" w:hAnsi="楷体" w:eastAsia="楷体"/>
                <w:sz w:val="24"/>
              </w:rPr>
              <w:t xml:space="preserve">专职人员</w:t>
            </w:r>
            <w:r>
              <w:rPr>
                <w:rFonts w:hint="eastAsia" w:ascii="楷体" w:hAnsi="楷体" w:eastAsia="楷体"/>
                <w:sz w:val="24"/>
              </w:rPr>
              <w:t xml:space="preserve">）</w:t>
            </w:r>
            <w:r>
              <w:rPr>
                <w:rFonts w:hint="eastAsia" w:ascii="楷体" w:hAnsi="楷体" w:eastAsia="楷体"/>
                <w:color w:val="000000" w:themeColor="text1"/>
                <w:sz w:val="24"/>
              </w:rPr>
              <w:t xml:space="preserve">，总分4</w:t>
            </w:r>
            <w:r>
              <w:rPr>
                <w:rFonts w:hint="eastAsia" w:ascii="楷体" w:hAnsi="楷体" w:eastAsia="楷体"/>
                <w:color w:val="000000" w:themeColor="text1"/>
                <w:sz w:val="24"/>
              </w:rPr>
              <w:t xml:space="preserve">分</w:t>
            </w:r>
            <w:r>
              <w:rPr>
                <w:rFonts w:hint="eastAsia" w:ascii="楷体" w:hAnsi="楷体" w:eastAsia="楷体"/>
                <w:color w:val="000000" w:themeColor="text1"/>
                <w:sz w:val="24"/>
              </w:rPr>
              <w:t xml:space="preserve">。</w:t>
            </w:r>
            <w:r/>
          </w:p>
          <w:p>
            <w:pPr>
              <w:spacing w:line="360" w:lineRule="auto"/>
              <w:rPr>
                <w:rFonts w:hint="eastAsia" w:ascii="楷体" w:hAnsi="楷体" w:eastAsia="楷体"/>
                <w:sz w:val="24"/>
              </w:rPr>
            </w:pPr>
            <w:r>
              <w:rPr>
                <w:rFonts w:hint="eastAsia" w:ascii="楷体" w:hAnsi="楷体" w:eastAsia="楷体"/>
                <w:color w:val="000000" w:themeColor="text1"/>
                <w:sz w:val="24"/>
              </w:rPr>
              <w:t xml:space="preserve">以上内容存在</w:t>
            </w:r>
            <w:r>
              <w:rPr>
                <w:rFonts w:hint="eastAsia" w:ascii="楷体" w:hAnsi="楷体" w:eastAsia="楷体"/>
                <w:color w:val="000000" w:themeColor="text1"/>
                <w:sz w:val="24"/>
              </w:rPr>
              <w:t xml:space="preserve">凭空编造</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内容前后矛盾</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前后逻辑错误</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涉及的范围及标准错误</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地点区域</w:t>
            </w:r>
            <w:r>
              <w:rPr>
                <w:rFonts w:hint="eastAsia" w:ascii="楷体" w:hAnsi="楷体" w:eastAsia="楷体"/>
                <w:color w:val="000000" w:themeColor="text1"/>
                <w:sz w:val="24"/>
              </w:rPr>
              <w:t xml:space="preserve">错</w:t>
            </w:r>
            <w:r>
              <w:rPr>
                <w:rFonts w:hint="eastAsia" w:ascii="楷体" w:hAnsi="楷体" w:eastAsia="楷体"/>
                <w:color w:val="000000" w:themeColor="text1"/>
                <w:sz w:val="24"/>
              </w:rPr>
              <w:t xml:space="preserve">误</w:t>
            </w:r>
            <w:r>
              <w:rPr>
                <w:rFonts w:hint="eastAsia" w:ascii="楷体" w:hAnsi="楷体" w:eastAsia="楷体"/>
                <w:color w:val="000000" w:themeColor="text1"/>
                <w:sz w:val="24"/>
              </w:rPr>
              <w:t xml:space="preserve">；内容缺项不完整；</w:t>
            </w:r>
            <w:r>
              <w:rPr>
                <w:rFonts w:hint="eastAsia" w:ascii="楷体" w:hAnsi="楷体" w:eastAsia="楷体"/>
                <w:color w:val="000000" w:themeColor="text1"/>
                <w:sz w:val="24"/>
              </w:rPr>
              <w:t xml:space="preserve">非专门针对本项目</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套用其他项目内容;现有技术条件下不可能出现的情形等任意</w:t>
            </w:r>
            <w:r>
              <w:rPr>
                <w:rFonts w:hint="eastAsia" w:ascii="楷体" w:hAnsi="楷体" w:eastAsia="楷体"/>
                <w:color w:val="000000" w:themeColor="text1"/>
                <w:sz w:val="24"/>
              </w:rPr>
              <w:t xml:space="preserve">一</w:t>
            </w:r>
            <w:r>
              <w:rPr>
                <w:rFonts w:hint="eastAsia" w:ascii="楷体" w:hAnsi="楷体" w:eastAsia="楷体"/>
                <w:color w:val="000000" w:themeColor="text1"/>
                <w:sz w:val="24"/>
              </w:rPr>
              <w:t xml:space="preserve">种情形</w:t>
            </w:r>
            <w:r>
              <w:rPr>
                <w:rFonts w:hint="eastAsia" w:ascii="楷体" w:hAnsi="楷体" w:eastAsia="楷体"/>
                <w:color w:val="000000" w:themeColor="text1"/>
                <w:sz w:val="24"/>
              </w:rPr>
              <w:t xml:space="preserve">，每有一处扣0.5分，扣完为止</w:t>
            </w:r>
            <w:r>
              <w:rPr>
                <w:rFonts w:hint="eastAsia" w:ascii="楷体" w:hAnsi="楷体" w:eastAsia="楷体"/>
                <w:color w:val="000000" w:themeColor="text1"/>
                <w:sz w:val="24"/>
              </w:rPr>
              <w:t xml:space="preserve">。</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bCs/>
                <w:sz w:val="24"/>
              </w:rPr>
              <w:t xml:space="preserve">4</w:t>
            </w:r>
            <w:r/>
          </w:p>
        </w:tc>
      </w:tr>
      <w:tr>
        <w:trPr>
          <w:jc w:val="center"/>
          <w:trHeight w:val="480"/>
        </w:trPr>
        <w:tc>
          <w:tcPr>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w:t>
            </w:r>
            <w:r>
              <w:rPr>
                <w:rFonts w:hint="eastAsia" w:ascii="楷体" w:hAnsi="楷体" w:eastAsia="楷体" w:cs="楷体"/>
                <w:bCs/>
                <w:sz w:val="24"/>
              </w:rPr>
              <w:t xml:space="preserve">7</w:t>
            </w:r>
            <w:r/>
          </w:p>
        </w:tc>
        <w:tc>
          <w:tcPr>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sz w:val="24"/>
              </w:rPr>
              <w:t xml:space="preserve">安全文明措施</w:t>
            </w:r>
            <w:r/>
          </w:p>
        </w:tc>
        <w:tc>
          <w:tcPr>
            <w:tcW w:w="5670" w:type="dxa"/>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对</w:t>
            </w:r>
            <w:r>
              <w:rPr>
                <w:rFonts w:hint="eastAsia" w:ascii="楷体" w:hAnsi="楷体" w:eastAsia="楷体"/>
                <w:sz w:val="24"/>
              </w:rPr>
              <w:t xml:space="preserve">安全文明措施</w:t>
            </w:r>
            <w:r>
              <w:rPr>
                <w:rFonts w:hint="eastAsia" w:ascii="楷体" w:hAnsi="楷体" w:eastAsia="楷体"/>
                <w:sz w:val="24"/>
              </w:rPr>
              <w:t xml:space="preserve">进行评审：技术方案中包含安全文明措施</w:t>
            </w:r>
            <w:r>
              <w:rPr>
                <w:rFonts w:hint="eastAsia" w:ascii="楷体" w:hAnsi="楷体" w:eastAsia="楷体"/>
                <w:sz w:val="24"/>
              </w:rPr>
              <w:t xml:space="preserve">（</w:t>
            </w:r>
            <w:r>
              <w:rPr>
                <w:rFonts w:hint="eastAsia" w:ascii="楷体" w:hAnsi="楷体" w:eastAsia="楷体"/>
                <w:sz w:val="24"/>
              </w:rPr>
              <w:t xml:space="preserve">含</w:t>
            </w:r>
            <w:r>
              <w:rPr>
                <w:rFonts w:hint="eastAsia" w:ascii="楷体" w:hAnsi="楷体" w:eastAsia="楷体"/>
                <w:sz w:val="24"/>
              </w:rPr>
              <w:t xml:space="preserve">安全目标、防护措施、隔离措施、环境卫生措施）</w:t>
            </w:r>
            <w:r>
              <w:rPr>
                <w:rFonts w:hint="eastAsia" w:ascii="楷体" w:hAnsi="楷体" w:eastAsia="楷体"/>
                <w:color w:val="000000" w:themeColor="text1"/>
                <w:sz w:val="24"/>
              </w:rPr>
              <w:t xml:space="preserve">，总分4</w:t>
            </w:r>
            <w:r>
              <w:rPr>
                <w:rFonts w:hint="eastAsia" w:ascii="楷体" w:hAnsi="楷体" w:eastAsia="楷体"/>
                <w:color w:val="000000" w:themeColor="text1"/>
                <w:sz w:val="24"/>
              </w:rPr>
              <w:t xml:space="preserve">分</w:t>
            </w:r>
            <w:r>
              <w:rPr>
                <w:rFonts w:hint="eastAsia" w:ascii="楷体" w:hAnsi="楷体" w:eastAsia="楷体"/>
                <w:color w:val="000000" w:themeColor="text1"/>
                <w:sz w:val="24"/>
              </w:rPr>
              <w:t xml:space="preserve">。</w:t>
            </w:r>
            <w:r/>
          </w:p>
          <w:p>
            <w:pPr>
              <w:spacing w:line="360" w:lineRule="auto"/>
              <w:rPr>
                <w:rFonts w:hint="eastAsia" w:ascii="楷体" w:hAnsi="楷体" w:eastAsia="楷体"/>
                <w:sz w:val="24"/>
              </w:rPr>
            </w:pPr>
            <w:r>
              <w:rPr>
                <w:rFonts w:hint="eastAsia" w:ascii="楷体" w:hAnsi="楷体" w:eastAsia="楷体"/>
                <w:color w:val="000000" w:themeColor="text1"/>
                <w:sz w:val="24"/>
              </w:rPr>
              <w:t xml:space="preserve">以上内容存在</w:t>
            </w:r>
            <w:r>
              <w:rPr>
                <w:rFonts w:hint="eastAsia" w:ascii="楷体" w:hAnsi="楷体" w:eastAsia="楷体"/>
                <w:color w:val="000000" w:themeColor="text1"/>
                <w:sz w:val="24"/>
              </w:rPr>
              <w:t xml:space="preserve">凭空编造</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内容前后矛盾</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前后逻辑错误</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涉及的范围及标准错误</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地点区域</w:t>
            </w:r>
            <w:r>
              <w:rPr>
                <w:rFonts w:hint="eastAsia" w:ascii="楷体" w:hAnsi="楷体" w:eastAsia="楷体"/>
                <w:color w:val="000000" w:themeColor="text1"/>
                <w:sz w:val="24"/>
              </w:rPr>
              <w:t xml:space="preserve">错</w:t>
            </w:r>
            <w:r>
              <w:rPr>
                <w:rFonts w:hint="eastAsia" w:ascii="楷体" w:hAnsi="楷体" w:eastAsia="楷体"/>
                <w:color w:val="000000" w:themeColor="text1"/>
                <w:sz w:val="24"/>
              </w:rPr>
              <w:t xml:space="preserve">误</w:t>
            </w:r>
            <w:r>
              <w:rPr>
                <w:rFonts w:hint="eastAsia" w:ascii="楷体" w:hAnsi="楷体" w:eastAsia="楷体"/>
                <w:color w:val="000000" w:themeColor="text1"/>
                <w:sz w:val="24"/>
              </w:rPr>
              <w:t xml:space="preserve">；内容缺项不完整；</w:t>
            </w:r>
            <w:r>
              <w:rPr>
                <w:rFonts w:hint="eastAsia" w:ascii="楷体" w:hAnsi="楷体" w:eastAsia="楷体"/>
                <w:color w:val="000000" w:themeColor="text1"/>
                <w:sz w:val="24"/>
              </w:rPr>
              <w:t xml:space="preserve">非专门针对本项目</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套用其他项目内容;现有技术条件下不可能出现的情形等任意</w:t>
            </w:r>
            <w:r>
              <w:rPr>
                <w:rFonts w:hint="eastAsia" w:ascii="楷体" w:hAnsi="楷体" w:eastAsia="楷体"/>
                <w:color w:val="000000" w:themeColor="text1"/>
                <w:sz w:val="24"/>
              </w:rPr>
              <w:t xml:space="preserve">一</w:t>
            </w:r>
            <w:r>
              <w:rPr>
                <w:rFonts w:hint="eastAsia" w:ascii="楷体" w:hAnsi="楷体" w:eastAsia="楷体"/>
                <w:color w:val="000000" w:themeColor="text1"/>
                <w:sz w:val="24"/>
              </w:rPr>
              <w:t xml:space="preserve">种情形</w:t>
            </w:r>
            <w:r>
              <w:rPr>
                <w:rFonts w:hint="eastAsia" w:ascii="楷体" w:hAnsi="楷体" w:eastAsia="楷体"/>
                <w:color w:val="000000" w:themeColor="text1"/>
                <w:sz w:val="24"/>
              </w:rPr>
              <w:t xml:space="preserve">，每有一处扣0.5分，扣完为止</w:t>
            </w:r>
            <w:r>
              <w:rPr>
                <w:rFonts w:hint="eastAsia" w:ascii="楷体" w:hAnsi="楷体" w:eastAsia="楷体"/>
                <w:color w:val="000000" w:themeColor="text1"/>
                <w:sz w:val="24"/>
              </w:rPr>
              <w:t xml:space="preserve">。</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bCs/>
                <w:sz w:val="24"/>
              </w:rPr>
              <w:t xml:space="preserve">4</w:t>
            </w:r>
            <w:r/>
          </w:p>
        </w:tc>
      </w:tr>
      <w:tr>
        <w:trPr>
          <w:jc w:val="center"/>
          <w:trHeight w:val="480"/>
        </w:trPr>
        <w:tc>
          <w:tcPr>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w:t>
            </w:r>
            <w:r>
              <w:rPr>
                <w:rFonts w:hint="eastAsia" w:ascii="楷体" w:hAnsi="楷体" w:eastAsia="楷体" w:cs="楷体"/>
                <w:bCs/>
                <w:sz w:val="24"/>
              </w:rPr>
              <w:t xml:space="preserve">8</w:t>
            </w:r>
            <w:r/>
          </w:p>
        </w:tc>
        <w:tc>
          <w:tcPr>
            <w:tcW w:w="1701" w:type="dxa"/>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服务保障措施及服务承诺</w:t>
            </w:r>
            <w:r/>
          </w:p>
        </w:tc>
        <w:tc>
          <w:tcPr>
            <w:tcW w:w="5670" w:type="dxa"/>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对服务保障措施及服务承诺进行评审：技术方案中包含服务保障措施</w:t>
            </w:r>
            <w:r>
              <w:rPr>
                <w:rFonts w:hint="eastAsia" w:ascii="楷体" w:hAnsi="楷体" w:eastAsia="楷体"/>
                <w:sz w:val="24"/>
              </w:rPr>
              <w:t xml:space="preserve">；</w:t>
            </w:r>
            <w:r>
              <w:rPr>
                <w:rFonts w:hint="eastAsia" w:ascii="楷体" w:hAnsi="楷体" w:eastAsia="楷体"/>
                <w:sz w:val="24"/>
              </w:rPr>
              <w:t xml:space="preserve">服务承诺</w:t>
            </w:r>
            <w:r>
              <w:rPr>
                <w:rFonts w:hint="eastAsia" w:ascii="楷体" w:hAnsi="楷体" w:eastAsia="楷体"/>
                <w:sz w:val="24"/>
              </w:rPr>
              <w:t xml:space="preserve">（</w:t>
            </w:r>
            <w:r>
              <w:rPr>
                <w:rFonts w:hint="eastAsia" w:ascii="楷体" w:hAnsi="楷体" w:eastAsia="楷体"/>
                <w:sz w:val="24"/>
              </w:rPr>
              <w:t xml:space="preserve">含</w:t>
            </w:r>
            <w:r>
              <w:rPr>
                <w:rFonts w:hint="eastAsia" w:ascii="楷体" w:hAnsi="楷体" w:eastAsia="楷体"/>
                <w:sz w:val="24"/>
              </w:rPr>
              <w:t xml:space="preserve">响应时间、</w:t>
            </w:r>
            <w:r>
              <w:rPr>
                <w:rFonts w:hint="eastAsia" w:ascii="楷体" w:hAnsi="楷体" w:eastAsia="楷体"/>
                <w:sz w:val="24"/>
              </w:rPr>
              <w:t xml:space="preserve">响应数量、其他</w:t>
            </w:r>
            <w:r>
              <w:rPr>
                <w:rFonts w:hint="eastAsia" w:ascii="楷体" w:hAnsi="楷体" w:eastAsia="楷体"/>
                <w:sz w:val="24"/>
              </w:rPr>
              <w:t xml:space="preserve">增值服务）</w:t>
            </w:r>
            <w:r>
              <w:rPr>
                <w:rFonts w:hint="eastAsia" w:ascii="楷体" w:hAnsi="楷体" w:eastAsia="楷体"/>
                <w:sz w:val="24"/>
              </w:rPr>
              <w:t xml:space="preserve">，总分4分</w:t>
            </w:r>
            <w:r>
              <w:rPr>
                <w:rFonts w:hint="eastAsia" w:ascii="楷体" w:hAnsi="楷体" w:eastAsia="楷体"/>
                <w:sz w:val="24"/>
              </w:rPr>
              <w:t xml:space="preserve">。</w:t>
            </w:r>
            <w:r/>
          </w:p>
          <w:p>
            <w:pPr>
              <w:spacing w:line="360" w:lineRule="auto"/>
              <w:rPr>
                <w:rFonts w:hint="eastAsia" w:ascii="楷体" w:hAnsi="楷体" w:eastAsia="楷体"/>
                <w:sz w:val="24"/>
              </w:rPr>
            </w:pPr>
            <w:r>
              <w:rPr>
                <w:rFonts w:hint="eastAsia" w:ascii="楷体" w:hAnsi="楷体" w:eastAsia="楷体"/>
                <w:color w:val="000000" w:themeColor="text1"/>
                <w:sz w:val="24"/>
              </w:rPr>
              <w:t xml:space="preserve">以上内容存在</w:t>
            </w:r>
            <w:r>
              <w:rPr>
                <w:rFonts w:hint="eastAsia" w:ascii="楷体" w:hAnsi="楷体" w:eastAsia="楷体"/>
                <w:color w:val="000000" w:themeColor="text1"/>
                <w:sz w:val="24"/>
              </w:rPr>
              <w:t xml:space="preserve">凭空编造</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内容前后矛盾</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前后逻辑错误</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涉及的范围及标准错误</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地点区域</w:t>
            </w:r>
            <w:r>
              <w:rPr>
                <w:rFonts w:hint="eastAsia" w:ascii="楷体" w:hAnsi="楷体" w:eastAsia="楷体"/>
                <w:color w:val="000000" w:themeColor="text1"/>
                <w:sz w:val="24"/>
              </w:rPr>
              <w:t xml:space="preserve">错</w:t>
            </w:r>
            <w:r>
              <w:rPr>
                <w:rFonts w:hint="eastAsia" w:ascii="楷体" w:hAnsi="楷体" w:eastAsia="楷体"/>
                <w:color w:val="000000" w:themeColor="text1"/>
                <w:sz w:val="24"/>
              </w:rPr>
              <w:t xml:space="preserve">误</w:t>
            </w:r>
            <w:r>
              <w:rPr>
                <w:rFonts w:hint="eastAsia" w:ascii="楷体" w:hAnsi="楷体" w:eastAsia="楷体"/>
                <w:color w:val="000000" w:themeColor="text1"/>
                <w:sz w:val="24"/>
              </w:rPr>
              <w:t xml:space="preserve">；内</w:t>
            </w:r>
            <w:r>
              <w:rPr>
                <w:rFonts w:hint="eastAsia" w:ascii="楷体" w:hAnsi="楷体" w:eastAsia="楷体"/>
                <w:color w:val="000000" w:themeColor="text1"/>
                <w:sz w:val="24"/>
              </w:rPr>
              <w:t xml:space="preserve">容缺项不完整；</w:t>
            </w:r>
            <w:r>
              <w:rPr>
                <w:rFonts w:hint="eastAsia" w:ascii="楷体" w:hAnsi="楷体" w:eastAsia="楷体"/>
                <w:color w:val="000000" w:themeColor="text1"/>
                <w:sz w:val="24"/>
              </w:rPr>
              <w:t xml:space="preserve">非专门针对本项目</w:t>
            </w:r>
            <w:r>
              <w:rPr>
                <w:rFonts w:hint="eastAsia" w:ascii="楷体" w:hAnsi="楷体" w:eastAsia="楷体"/>
                <w:color w:val="000000" w:themeColor="text1"/>
                <w:sz w:val="24"/>
              </w:rPr>
              <w:t xml:space="preserve">；</w:t>
            </w:r>
            <w:r>
              <w:rPr>
                <w:rFonts w:hint="eastAsia" w:ascii="楷体" w:hAnsi="楷体" w:eastAsia="楷体"/>
                <w:color w:val="000000" w:themeColor="text1"/>
                <w:sz w:val="24"/>
              </w:rPr>
              <w:t xml:space="preserve">套用其他项目内容;现有技术条件下不可能出现的情形等任意</w:t>
            </w:r>
            <w:r>
              <w:rPr>
                <w:rFonts w:hint="eastAsia" w:ascii="楷体" w:hAnsi="楷体" w:eastAsia="楷体"/>
                <w:color w:val="000000" w:themeColor="text1"/>
                <w:sz w:val="24"/>
              </w:rPr>
              <w:t xml:space="preserve">一</w:t>
            </w:r>
            <w:r>
              <w:rPr>
                <w:rFonts w:hint="eastAsia" w:ascii="楷体" w:hAnsi="楷体" w:eastAsia="楷体"/>
                <w:color w:val="000000" w:themeColor="text1"/>
                <w:sz w:val="24"/>
              </w:rPr>
              <w:t xml:space="preserve">种情形</w:t>
            </w:r>
            <w:r>
              <w:rPr>
                <w:rFonts w:hint="eastAsia" w:ascii="楷体" w:hAnsi="楷体" w:eastAsia="楷体"/>
                <w:color w:val="000000" w:themeColor="text1"/>
                <w:sz w:val="24"/>
              </w:rPr>
              <w:t xml:space="preserve">，每有一处扣0.5分，扣完为止</w:t>
            </w:r>
            <w:r>
              <w:rPr>
                <w:rFonts w:hint="eastAsia" w:ascii="楷体" w:hAnsi="楷体" w:eastAsia="楷体"/>
                <w:color w:val="000000" w:themeColor="text1"/>
                <w:sz w:val="24"/>
              </w:rPr>
              <w:t xml:space="preserve">。</w:t>
            </w:r>
            <w:r/>
          </w:p>
        </w:tc>
        <w:tc>
          <w:tcPr>
            <w:tcW w:w="1134" w:type="dxa"/>
            <w:vAlign w:val="center"/>
            <w:textDirection w:val="lrTb"/>
            <w:noWrap w:val="false"/>
          </w:tcPr>
          <w:p>
            <w:pPr>
              <w:jc w:val="center"/>
              <w:spacing w:line="360" w:lineRule="auto"/>
              <w:rPr>
                <w:rFonts w:hint="eastAsia" w:ascii="楷体" w:hAnsi="楷体" w:eastAsia="楷体"/>
                <w:bCs/>
                <w:sz w:val="24"/>
              </w:rPr>
            </w:pPr>
            <w:r>
              <w:rPr>
                <w:rFonts w:hint="eastAsia" w:ascii="楷体" w:hAnsi="楷体" w:eastAsia="楷体"/>
                <w:bCs/>
                <w:sz w:val="24"/>
              </w:rPr>
              <w:t xml:space="preserve">4</w:t>
            </w:r>
            <w:bookmarkEnd w:id="238"/>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（二）商务评估</w:t>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1701"/>
        <w:gridCol w:w="5670"/>
        <w:gridCol w:w="1134"/>
      </w:tblGrid>
      <w:tr>
        <w:trPr>
          <w:jc w:val="center"/>
        </w:trPr>
        <w:tc>
          <w:tcPr>
            <w:tcW w:w="817"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序号</w:t>
            </w:r>
            <w:r/>
          </w:p>
        </w:tc>
        <w:tc>
          <w:tcPr>
            <w:tcW w:w="1701"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评审因素</w:t>
            </w:r>
            <w:r/>
          </w:p>
        </w:tc>
        <w:tc>
          <w:tcPr>
            <w:tcW w:w="5670"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评审细则</w:t>
            </w:r>
            <w:r/>
          </w:p>
        </w:tc>
        <w:tc>
          <w:tcPr>
            <w:tcW w:w="1134"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分值</w:t>
            </w:r>
            <w:r/>
          </w:p>
        </w:tc>
      </w:tr>
      <w:tr>
        <w:trPr>
          <w:jc w:val="center"/>
        </w:trPr>
        <w:tc>
          <w:tcPr>
            <w:gridSpan w:val="3"/>
            <w:tcW w:w="8188"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商务部分</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30</w:t>
            </w:r>
            <w:r>
              <w:rPr>
                <w:rFonts w:hint="eastAsia" w:ascii="楷体" w:hAnsi="楷体" w:eastAsia="楷体" w:cs="楷体"/>
                <w:bCs/>
                <w:sz w:val="24"/>
              </w:rPr>
              <w:t xml:space="preserve">.0</w:t>
            </w:r>
            <w:r/>
          </w:p>
        </w:tc>
      </w:tr>
      <w:tr>
        <w:trPr>
          <w:jc w:val="center"/>
        </w:trPr>
        <w:tc>
          <w:tcPr>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1.1</w:t>
            </w:r>
            <w:r/>
          </w:p>
        </w:tc>
        <w:tc>
          <w:tcPr>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类似业绩</w:t>
            </w:r>
            <w:r/>
          </w:p>
        </w:tc>
        <w:tc>
          <w:tcPr>
            <w:tcW w:w="5670" w:type="dxa"/>
            <w:vAlign w:val="center"/>
            <w:textDirection w:val="lrTb"/>
            <w:noWrap w:val="false"/>
          </w:tcPr>
          <w:p>
            <w:pPr>
              <w:jc w:val="left"/>
              <w:spacing w:line="360" w:lineRule="auto"/>
              <w:widowControl/>
              <w:rPr>
                <w:rFonts w:hint="eastAsia" w:ascii="楷体" w:hAnsi="楷体" w:eastAsia="楷体" w:cs="楷体"/>
                <w:bCs/>
                <w:sz w:val="24"/>
              </w:rPr>
            </w:pPr>
            <w:r>
              <w:rPr>
                <w:rFonts w:hint="eastAsia" w:ascii="楷体" w:hAnsi="楷体" w:eastAsia="楷体" w:cs="楷体"/>
                <w:bCs/>
                <w:sz w:val="24"/>
              </w:rPr>
              <w:t xml:space="preserve">供应商自2022年01月01日（以合同签订日期为准）以来承担完成并通过验收的类似项目</w:t>
            </w:r>
            <w:r>
              <w:rPr>
                <w:rFonts w:hint="eastAsia" w:ascii="楷体" w:hAnsi="楷体" w:eastAsia="楷体" w:cs="楷体"/>
                <w:bCs/>
                <w:sz w:val="24"/>
              </w:rPr>
              <w:t xml:space="preserve">业绩</w:t>
            </w:r>
            <w:r>
              <w:rPr>
                <w:rFonts w:hint="eastAsia" w:ascii="楷体" w:hAnsi="楷体" w:eastAsia="楷体" w:cs="楷体"/>
                <w:bCs/>
                <w:sz w:val="24"/>
              </w:rPr>
              <w:t xml:space="preserve">，每提供一个得3分，本项最高得9分。</w:t>
            </w:r>
            <w:r/>
          </w:p>
          <w:p>
            <w:pPr>
              <w:jc w:val="left"/>
              <w:spacing w:line="360" w:lineRule="auto"/>
              <w:widowControl/>
              <w:rPr>
                <w:rFonts w:hint="eastAsia" w:ascii="楷体" w:hAnsi="楷体" w:eastAsia="楷体" w:cs="楷体"/>
                <w:bCs/>
                <w:sz w:val="24"/>
              </w:rPr>
            </w:pPr>
            <w:r>
              <w:rPr>
                <w:rFonts w:hint="eastAsia" w:ascii="楷体" w:hAnsi="楷体" w:eastAsia="楷体" w:cs="楷体"/>
                <w:bCs/>
                <w:sz w:val="24"/>
              </w:rPr>
              <w:t xml:space="preserve">注：须提供合同、文物部门验收证明材料</w:t>
            </w:r>
            <w:r>
              <w:rPr>
                <w:rFonts w:hint="eastAsia" w:ascii="楷体" w:hAnsi="楷体" w:eastAsia="楷体" w:cs="楷体"/>
                <w:bCs/>
                <w:sz w:val="24"/>
              </w:rPr>
              <w:t xml:space="preserve">（专家意见表或验收通过批复文件）</w:t>
            </w:r>
            <w:r>
              <w:rPr>
                <w:rFonts w:hint="eastAsia" w:ascii="楷体" w:hAnsi="楷体" w:eastAsia="楷体" w:cs="楷体"/>
                <w:bCs/>
                <w:sz w:val="24"/>
              </w:rPr>
              <w:t xml:space="preserve">扫描件，未提供不得分。</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9</w:t>
            </w:r>
            <w:r/>
          </w:p>
        </w:tc>
      </w:tr>
      <w:tr>
        <w:trPr>
          <w:jc w:val="center"/>
        </w:trPr>
        <w:tc>
          <w:tcPr>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w:t>
            </w:r>
            <w:r>
              <w:rPr>
                <w:rFonts w:hint="eastAsia" w:ascii="楷体" w:hAnsi="楷体" w:eastAsia="楷体" w:cs="楷体"/>
                <w:bCs/>
                <w:sz w:val="24"/>
              </w:rPr>
              <w:t xml:space="preserve">2</w:t>
            </w:r>
            <w:r/>
          </w:p>
        </w:tc>
        <w:tc>
          <w:tcPr>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项目负责人</w:t>
            </w:r>
            <w:r/>
          </w:p>
        </w:tc>
        <w:tc>
          <w:tcPr>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1、拟派项目负责人</w:t>
            </w:r>
            <w:r>
              <w:rPr>
                <w:rFonts w:hint="eastAsia" w:ascii="楷体" w:hAnsi="楷体" w:eastAsia="楷体" w:cs="楷体"/>
                <w:bCs/>
                <w:sz w:val="24"/>
              </w:rPr>
              <w:t xml:space="preserve">具有文物考古相关专业研究生及以上学历或文博类高级职称的得3分</w:t>
            </w:r>
            <w:r>
              <w:rPr>
                <w:rFonts w:hint="eastAsia" w:ascii="楷体" w:hAnsi="楷体" w:eastAsia="楷体" w:cs="楷体"/>
                <w:bCs/>
                <w:sz w:val="24"/>
              </w:rPr>
              <w:t xml:space="preserve">；具有文物考古相关专业本科学历或文博类中级职称的得1分；</w:t>
            </w:r>
            <w:r>
              <w:rPr>
                <w:rFonts w:hint="eastAsia" w:ascii="楷体" w:hAnsi="楷体" w:eastAsia="楷体" w:cs="楷体"/>
                <w:bCs/>
                <w:sz w:val="24"/>
              </w:rPr>
              <w:t xml:space="preserve">本项最高得3分。</w:t>
            </w:r>
            <w:r>
              <w:rPr>
                <w:rFonts w:hint="eastAsia" w:ascii="楷体" w:hAnsi="楷体" w:eastAsia="楷体" w:cs="楷体"/>
                <w:bCs/>
                <w:sz w:val="24"/>
              </w:rPr>
              <w:t xml:space="preserve">（提供学历证书（或学信网截图）或职称证书扫描件</w:t>
            </w:r>
            <w:r>
              <w:rPr>
                <w:rFonts w:hint="eastAsia" w:ascii="楷体" w:hAnsi="楷体" w:eastAsia="楷体" w:cs="楷体"/>
                <w:bCs/>
                <w:sz w:val="24"/>
              </w:rPr>
              <w:t xml:space="preserve">，未提供不得分</w:t>
            </w:r>
            <w:r>
              <w:rPr>
                <w:rFonts w:hint="eastAsia" w:ascii="楷体" w:hAnsi="楷体" w:eastAsia="楷体" w:cs="楷体"/>
                <w:bCs/>
                <w:sz w:val="24"/>
              </w:rPr>
              <w:t xml:space="preserve">）</w:t>
            </w:r>
            <w:r/>
          </w:p>
          <w:p>
            <w:pPr>
              <w:spacing w:line="360" w:lineRule="auto"/>
              <w:rPr>
                <w:rFonts w:hint="eastAsia" w:ascii="楷体" w:hAnsi="楷体" w:eastAsia="楷体" w:cs="楷体"/>
                <w:bCs/>
                <w:sz w:val="24"/>
              </w:rPr>
            </w:pPr>
            <w:r>
              <w:rPr>
                <w:rFonts w:hint="eastAsia" w:ascii="楷体" w:hAnsi="楷体" w:eastAsia="楷体" w:cs="楷体"/>
                <w:bCs/>
                <w:sz w:val="24"/>
              </w:rPr>
              <w:t xml:space="preserve">2、拟派项目负责人担任过考古项目负责人的得</w:t>
            </w:r>
            <w:r>
              <w:rPr>
                <w:rFonts w:hint="eastAsia" w:ascii="楷体" w:hAnsi="楷体" w:eastAsia="楷体" w:cs="楷体"/>
                <w:bCs/>
                <w:sz w:val="24"/>
              </w:rPr>
              <w:t xml:space="preserve">3</w:t>
            </w:r>
            <w:r>
              <w:rPr>
                <w:rFonts w:hint="eastAsia" w:ascii="楷体" w:hAnsi="楷体" w:eastAsia="楷体" w:cs="楷体"/>
                <w:bCs/>
                <w:sz w:val="24"/>
              </w:rPr>
              <w:t xml:space="preserve">分，本项最高得</w:t>
            </w:r>
            <w:r>
              <w:rPr>
                <w:rFonts w:hint="eastAsia" w:ascii="楷体" w:hAnsi="楷体" w:eastAsia="楷体" w:cs="楷体"/>
                <w:bCs/>
                <w:sz w:val="24"/>
              </w:rPr>
              <w:t xml:space="preserve">3</w:t>
            </w:r>
            <w:r>
              <w:rPr>
                <w:rFonts w:hint="eastAsia" w:ascii="楷体" w:hAnsi="楷体" w:eastAsia="楷体" w:cs="楷体"/>
                <w:bCs/>
                <w:sz w:val="24"/>
              </w:rPr>
              <w:t xml:space="preserve">分。</w:t>
            </w:r>
            <w:r>
              <w:rPr>
                <w:rFonts w:hint="eastAsia" w:ascii="楷体" w:hAnsi="楷体" w:eastAsia="楷体" w:cs="楷体"/>
                <w:bCs/>
                <w:sz w:val="24"/>
              </w:rPr>
              <w:t xml:space="preserve">（</w:t>
            </w:r>
            <w:r>
              <w:rPr>
                <w:rFonts w:hint="eastAsia" w:ascii="楷体" w:hAnsi="楷体" w:eastAsia="楷体" w:cs="楷体"/>
                <w:bCs/>
                <w:sz w:val="24"/>
              </w:rPr>
              <w:t xml:space="preserve">提供</w:t>
            </w:r>
            <w:r>
              <w:rPr>
                <w:rFonts w:hint="eastAsia" w:ascii="楷体" w:hAnsi="楷体" w:eastAsia="楷体" w:cs="楷体"/>
                <w:bCs/>
                <w:sz w:val="24"/>
              </w:rPr>
              <w:t xml:space="preserve">合同或</w:t>
            </w:r>
            <w:r>
              <w:rPr>
                <w:rFonts w:hint="eastAsia" w:ascii="楷体" w:hAnsi="楷体" w:eastAsia="楷体" w:cs="楷体"/>
                <w:bCs/>
                <w:sz w:val="24"/>
              </w:rPr>
              <w:t xml:space="preserve">工作报告或验收意见</w:t>
            </w:r>
            <w:r>
              <w:rPr>
                <w:rFonts w:hint="eastAsia" w:ascii="楷体" w:hAnsi="楷体" w:eastAsia="楷体" w:cs="楷体"/>
                <w:bCs/>
                <w:sz w:val="24"/>
              </w:rPr>
              <w:t xml:space="preserve">或考古发掘证照</w:t>
            </w:r>
            <w:r>
              <w:rPr>
                <w:rFonts w:hint="eastAsia" w:ascii="楷体" w:hAnsi="楷体" w:eastAsia="楷体" w:cs="楷体"/>
                <w:bCs/>
                <w:sz w:val="24"/>
              </w:rPr>
              <w:t xml:space="preserve">扫描件，</w:t>
            </w:r>
            <w:r>
              <w:rPr>
                <w:rFonts w:hint="eastAsia" w:ascii="楷体" w:hAnsi="楷体" w:eastAsia="楷体" w:cs="楷体"/>
                <w:bCs/>
                <w:sz w:val="24"/>
              </w:rPr>
              <w:t xml:space="preserve">未提供不得分。</w:t>
            </w:r>
            <w:r>
              <w:rPr>
                <w:rFonts w:hint="eastAsia" w:ascii="楷体" w:hAnsi="楷体" w:eastAsia="楷体" w:cs="楷体"/>
                <w:bCs/>
                <w:sz w:val="24"/>
              </w:rPr>
              <w:t xml:space="preserve">提供的材料需能体现项目负责人姓名，如不能体现还需提供有效的采购人出具的证明材料，否则不得分）</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注：提供</w:t>
            </w:r>
            <w:r>
              <w:rPr>
                <w:rFonts w:hint="eastAsia" w:ascii="楷体" w:hAnsi="楷体" w:eastAsia="楷体" w:cs="楷体"/>
                <w:bCs/>
                <w:sz w:val="24"/>
              </w:rPr>
              <w:t xml:space="preserve">投标人为</w:t>
            </w:r>
            <w:r>
              <w:rPr>
                <w:rFonts w:hint="eastAsia" w:ascii="楷体" w:hAnsi="楷体" w:eastAsia="楷体" w:cs="楷体"/>
                <w:bCs/>
                <w:sz w:val="24"/>
              </w:rPr>
              <w:t xml:space="preserve">拟派项目负责人</w:t>
            </w:r>
            <w:r>
              <w:rPr>
                <w:rFonts w:hint="eastAsia" w:ascii="楷体" w:hAnsi="楷体" w:eastAsia="楷体" w:cs="楷体"/>
                <w:bCs/>
                <w:sz w:val="24"/>
              </w:rPr>
              <w:t xml:space="preserve">缴纳的近半年（至少一个月）的社保证明材料扫描件，不提供或提供不全不得分。</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6</w:t>
            </w:r>
            <w:r/>
          </w:p>
        </w:tc>
      </w:tr>
      <w:tr>
        <w:trPr>
          <w:jc w:val="center"/>
          <w:trHeight w:val="1574"/>
        </w:trPr>
        <w:tc>
          <w:tcPr>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w:t>
            </w:r>
            <w:r>
              <w:rPr>
                <w:rFonts w:hint="eastAsia" w:ascii="楷体" w:hAnsi="楷体" w:eastAsia="楷体" w:cs="楷体"/>
                <w:bCs/>
                <w:sz w:val="24"/>
              </w:rPr>
              <w:t xml:space="preserve">3</w:t>
            </w:r>
            <w:r/>
          </w:p>
        </w:tc>
        <w:tc>
          <w:tcPr>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项目组成员（除项目负责人</w:t>
            </w:r>
            <w:r>
              <w:rPr>
                <w:rFonts w:hint="eastAsia" w:ascii="楷体" w:hAnsi="楷体" w:eastAsia="楷体" w:cs="楷体"/>
                <w:bCs/>
                <w:sz w:val="24"/>
              </w:rPr>
              <w:t xml:space="preserve">、勘探工人</w:t>
            </w:r>
            <w:r>
              <w:rPr>
                <w:rFonts w:hint="eastAsia" w:ascii="楷体" w:hAnsi="楷体" w:eastAsia="楷体" w:cs="楷体"/>
                <w:bCs/>
                <w:sz w:val="24"/>
              </w:rPr>
              <w:t xml:space="preserve">、勘探技师</w:t>
            </w:r>
            <w:r>
              <w:rPr>
                <w:rFonts w:hint="eastAsia" w:ascii="楷体" w:hAnsi="楷体" w:eastAsia="楷体" w:cs="楷体"/>
                <w:bCs/>
                <w:sz w:val="24"/>
              </w:rPr>
              <w:t xml:space="preserve">外）</w:t>
            </w:r>
            <w:r/>
          </w:p>
        </w:tc>
        <w:tc>
          <w:tcPr>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项目组成员</w:t>
            </w:r>
            <w:r>
              <w:rPr>
                <w:rFonts w:hint="eastAsia" w:ascii="楷体" w:hAnsi="楷体" w:eastAsia="楷体" w:cs="楷体"/>
                <w:bCs/>
                <w:sz w:val="24"/>
              </w:rPr>
              <w:t xml:space="preserve">中具有文物考古相关专业</w:t>
            </w:r>
            <w:r>
              <w:rPr>
                <w:rFonts w:hint="eastAsia" w:ascii="楷体" w:hAnsi="楷体" w:eastAsia="楷体" w:cs="楷体"/>
                <w:bCs/>
                <w:sz w:val="24"/>
              </w:rPr>
              <w:t xml:space="preserve">本</w:t>
            </w:r>
            <w:r>
              <w:rPr>
                <w:rFonts w:hint="eastAsia" w:ascii="楷体" w:hAnsi="楷体" w:eastAsia="楷体" w:cs="楷体"/>
                <w:bCs/>
                <w:sz w:val="24"/>
              </w:rPr>
              <w:t xml:space="preserve">科及以上学历</w:t>
            </w:r>
            <w:r>
              <w:rPr>
                <w:rFonts w:hint="eastAsia" w:ascii="楷体" w:hAnsi="楷体" w:eastAsia="楷体" w:cs="楷体"/>
                <w:bCs/>
                <w:sz w:val="24"/>
              </w:rPr>
              <w:t xml:space="preserve">或文博类中级及以上职称</w:t>
            </w:r>
            <w:r>
              <w:rPr>
                <w:rFonts w:hint="eastAsia" w:ascii="楷体" w:hAnsi="楷体" w:eastAsia="楷体" w:cs="楷体"/>
                <w:bCs/>
                <w:sz w:val="24"/>
              </w:rPr>
              <w:t xml:space="preserve">的</w:t>
            </w:r>
            <w:r>
              <w:rPr>
                <w:rFonts w:hint="eastAsia" w:ascii="楷体" w:hAnsi="楷体" w:eastAsia="楷体" w:cs="楷体"/>
                <w:bCs/>
                <w:sz w:val="24"/>
              </w:rPr>
              <w:t xml:space="preserve">，每</w:t>
            </w:r>
            <w:r>
              <w:rPr>
                <w:rFonts w:hint="eastAsia" w:ascii="楷体" w:hAnsi="楷体" w:eastAsia="楷体" w:cs="楷体"/>
                <w:bCs/>
                <w:sz w:val="24"/>
              </w:rPr>
              <w:t xml:space="preserve">有1个得</w:t>
            </w:r>
            <w:r>
              <w:rPr>
                <w:rFonts w:hint="eastAsia" w:ascii="楷体" w:hAnsi="楷体" w:eastAsia="楷体" w:cs="楷体"/>
                <w:bCs/>
                <w:sz w:val="24"/>
              </w:rPr>
              <w:t xml:space="preserve">2</w:t>
            </w:r>
            <w:r>
              <w:rPr>
                <w:rFonts w:hint="eastAsia" w:ascii="楷体" w:hAnsi="楷体" w:eastAsia="楷体" w:cs="楷体"/>
                <w:bCs/>
                <w:sz w:val="24"/>
              </w:rPr>
              <w:t xml:space="preserve">分</w:t>
            </w:r>
            <w:r>
              <w:rPr>
                <w:rFonts w:hint="eastAsia" w:ascii="楷体" w:hAnsi="楷体" w:eastAsia="楷体" w:cs="楷体"/>
                <w:bCs/>
                <w:sz w:val="24"/>
              </w:rPr>
              <w:t xml:space="preserve">；项目组成员中具有文物考古相关专业专科学历</w:t>
            </w:r>
            <w:r>
              <w:rPr>
                <w:rFonts w:hint="eastAsia" w:ascii="楷体" w:hAnsi="楷体" w:eastAsia="楷体" w:cs="楷体"/>
                <w:bCs/>
                <w:sz w:val="24"/>
              </w:rPr>
              <w:t xml:space="preserve">或文博类初级职称</w:t>
            </w:r>
            <w:r>
              <w:rPr>
                <w:rFonts w:hint="eastAsia" w:ascii="楷体" w:hAnsi="楷体" w:eastAsia="楷体" w:cs="楷体"/>
                <w:bCs/>
                <w:sz w:val="24"/>
              </w:rPr>
              <w:t xml:space="preserve">的，每有1个得1分；本项</w:t>
            </w:r>
            <w:r>
              <w:rPr>
                <w:rFonts w:hint="eastAsia" w:ascii="楷体" w:hAnsi="楷体" w:eastAsia="楷体" w:cs="楷体"/>
                <w:bCs/>
                <w:sz w:val="24"/>
              </w:rPr>
              <w:t xml:space="preserve">最高得</w:t>
            </w:r>
            <w:r>
              <w:rPr>
                <w:rFonts w:hint="eastAsia" w:ascii="楷体" w:hAnsi="楷体" w:eastAsia="楷体" w:cs="楷体"/>
                <w:bCs/>
                <w:sz w:val="24"/>
              </w:rPr>
              <w:t xml:space="preserve">9</w:t>
            </w:r>
            <w:r>
              <w:rPr>
                <w:rFonts w:hint="eastAsia" w:ascii="楷体" w:hAnsi="楷体" w:eastAsia="楷体" w:cs="楷体"/>
                <w:bCs/>
                <w:sz w:val="24"/>
              </w:rPr>
              <w:t xml:space="preserve">分。</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注：</w:t>
            </w:r>
            <w:r>
              <w:rPr>
                <w:rFonts w:hint="eastAsia" w:ascii="楷体" w:hAnsi="楷体" w:eastAsia="楷体" w:cs="楷体"/>
                <w:bCs/>
                <w:sz w:val="24"/>
              </w:rPr>
              <w:t xml:space="preserve">按最高学历或最高职称计取，不重复累计。</w:t>
            </w:r>
            <w:r>
              <w:rPr>
                <w:rFonts w:hint="eastAsia" w:ascii="楷体" w:hAnsi="楷体" w:eastAsia="楷体" w:cs="楷体"/>
                <w:bCs/>
                <w:sz w:val="24"/>
              </w:rPr>
              <w:t xml:space="preserve">提供相关人员学历证书</w:t>
            </w:r>
            <w:r>
              <w:rPr>
                <w:rFonts w:hint="eastAsia" w:ascii="楷体" w:hAnsi="楷体" w:eastAsia="楷体" w:cs="楷体"/>
                <w:bCs/>
                <w:sz w:val="24"/>
              </w:rPr>
              <w:t xml:space="preserve">（或学信网截图）或</w:t>
            </w:r>
            <w:r>
              <w:rPr>
                <w:rFonts w:hint="eastAsia" w:ascii="楷体" w:hAnsi="楷体" w:eastAsia="楷体" w:cs="楷体"/>
                <w:bCs/>
                <w:sz w:val="24"/>
              </w:rPr>
              <w:t xml:space="preserve">职称证书</w:t>
            </w:r>
            <w:r>
              <w:rPr>
                <w:rFonts w:hint="eastAsia" w:ascii="楷体" w:hAnsi="楷体" w:eastAsia="楷体" w:cs="楷体"/>
                <w:bCs/>
                <w:sz w:val="24"/>
              </w:rPr>
              <w:t xml:space="preserve">及投标人为其缴纳的近半年（至少一个月）的社保证明材料扫描件，不提供或提供不全不得分。</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9</w:t>
            </w:r>
            <w:r/>
          </w:p>
        </w:tc>
      </w:tr>
      <w:tr>
        <w:trPr>
          <w:jc w:val="center"/>
          <w:trHeight w:val="417"/>
        </w:trPr>
        <w:tc>
          <w:tcPr>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1.4</w:t>
            </w:r>
            <w:r/>
          </w:p>
        </w:tc>
        <w:tc>
          <w:tcPr>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机械设备配备</w:t>
            </w:r>
            <w:r/>
          </w:p>
        </w:tc>
        <w:tc>
          <w:tcPr>
            <w:tcW w:w="5670" w:type="dxa"/>
            <w:vAlign w:val="center"/>
            <w:textDirection w:val="lrTb"/>
            <w:noWrap w:val="false"/>
          </w:tcPr>
          <w:p>
            <w:pPr>
              <w:jc w:val="left"/>
              <w:spacing w:line="360" w:lineRule="auto"/>
              <w:widowControl/>
              <w:rPr>
                <w:rFonts w:hint="eastAsia" w:ascii="楷体" w:hAnsi="楷体" w:eastAsia="楷体" w:cs="楷体"/>
                <w:bCs/>
                <w:sz w:val="24"/>
              </w:rPr>
            </w:pPr>
            <w:r>
              <w:rPr>
                <w:rFonts w:hint="eastAsia" w:ascii="楷体" w:hAnsi="楷体" w:eastAsia="楷体" w:cs="楷体"/>
                <w:bCs/>
                <w:sz w:val="24"/>
              </w:rPr>
              <w:t xml:space="preserve">配备</w:t>
            </w:r>
            <w:r>
              <w:rPr>
                <w:rFonts w:hint="eastAsia" w:ascii="楷体" w:hAnsi="楷体" w:eastAsia="楷体" w:cs="楷体"/>
                <w:bCs/>
                <w:sz w:val="24"/>
              </w:rPr>
              <w:t xml:space="preserve">完成本项目所需</w:t>
            </w:r>
            <w:r>
              <w:rPr>
                <w:rFonts w:hint="eastAsia" w:ascii="楷体" w:hAnsi="楷体" w:eastAsia="楷体" w:cs="楷体"/>
                <w:bCs/>
                <w:sz w:val="24"/>
              </w:rPr>
              <w:t xml:space="preserve">RTK测绘仪器</w:t>
            </w:r>
            <w:r>
              <w:rPr>
                <w:rFonts w:hint="eastAsia" w:ascii="楷体" w:hAnsi="楷体" w:eastAsia="楷体" w:cs="楷体"/>
                <w:bCs/>
                <w:sz w:val="24"/>
              </w:rPr>
              <w:t xml:space="preserve">、</w:t>
            </w:r>
            <w:r>
              <w:rPr>
                <w:rFonts w:hint="eastAsia" w:ascii="楷体" w:hAnsi="楷体" w:eastAsia="楷体" w:cs="楷体"/>
                <w:bCs/>
                <w:sz w:val="24"/>
              </w:rPr>
              <w:t xml:space="preserve">无人机</w:t>
            </w:r>
            <w:r>
              <w:rPr>
                <w:rFonts w:hint="eastAsia" w:ascii="楷体" w:hAnsi="楷体" w:eastAsia="楷体" w:cs="楷体"/>
                <w:bCs/>
                <w:sz w:val="24"/>
              </w:rPr>
              <w:t xml:space="preserve">、</w:t>
            </w:r>
            <w:r>
              <w:rPr>
                <w:rFonts w:hint="eastAsia" w:ascii="楷体" w:hAnsi="楷体" w:eastAsia="楷体" w:cs="楷体"/>
                <w:bCs/>
                <w:sz w:val="24"/>
              </w:rPr>
              <w:t xml:space="preserve">数码相机</w:t>
            </w:r>
            <w:r>
              <w:rPr>
                <w:rFonts w:hint="eastAsia" w:ascii="楷体" w:hAnsi="楷体" w:eastAsia="楷体" w:cs="楷体"/>
                <w:bCs/>
                <w:sz w:val="24"/>
              </w:rPr>
              <w:t xml:space="preserve">、计算机（</w:t>
            </w:r>
            <w:r>
              <w:rPr>
                <w:rFonts w:hint="eastAsia" w:ascii="楷体" w:hAnsi="楷体" w:eastAsia="楷体" w:cs="楷体"/>
                <w:bCs/>
                <w:sz w:val="24"/>
              </w:rPr>
              <w:t xml:space="preserve">图形工作站</w:t>
            </w:r>
            <w:r>
              <w:rPr>
                <w:rFonts w:hint="eastAsia" w:ascii="楷体" w:hAnsi="楷体" w:eastAsia="楷体" w:cs="楷体"/>
                <w:bCs/>
                <w:sz w:val="24"/>
              </w:rPr>
              <w:t xml:space="preserve">）的，每有一项</w:t>
            </w:r>
            <w:r>
              <w:rPr>
                <w:rFonts w:hint="eastAsia" w:ascii="楷体" w:hAnsi="楷体" w:eastAsia="楷体" w:cs="楷体"/>
                <w:bCs/>
                <w:sz w:val="24"/>
              </w:rPr>
              <w:t xml:space="preserve">得1.5分</w:t>
            </w:r>
            <w:r>
              <w:rPr>
                <w:rFonts w:hint="eastAsia" w:ascii="楷体" w:hAnsi="楷体" w:eastAsia="楷体" w:cs="楷体"/>
                <w:bCs/>
                <w:sz w:val="24"/>
              </w:rPr>
              <w:t xml:space="preserve">，</w:t>
            </w:r>
            <w:r>
              <w:rPr>
                <w:rFonts w:hint="eastAsia" w:ascii="楷体" w:hAnsi="楷体" w:eastAsia="楷体" w:cs="楷体"/>
                <w:bCs/>
                <w:sz w:val="24"/>
              </w:rPr>
              <w:t xml:space="preserve">本项最高得6分。（提供购买发票（发票抬头必须与供应商名称一致）、照片等扫描件，不提供或提供不全不得分。）</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6</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（三）价格评估</w:t>
      </w:r>
      <w:bookmarkEnd w:id="233"/>
      <w:r/>
      <w:bookmarkEnd w:id="234"/>
      <w:r/>
      <w:bookmarkEnd w:id="235"/>
      <w:r/>
      <w:bookmarkEnd w:id="236"/>
      <w:r/>
      <w:bookmarkEnd w:id="237"/>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66"/>
        <w:gridCol w:w="1701"/>
        <w:gridCol w:w="5671"/>
        <w:gridCol w:w="1207"/>
      </w:tblGrid>
      <w:tr>
        <w:trPr>
          <w:jc w:val="center"/>
          <w:trHeight w:val="484"/>
        </w:trPr>
        <w:tc>
          <w:tcPr>
            <w:tcW w:w="866"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序号</w:t>
            </w:r>
            <w:r/>
          </w:p>
        </w:tc>
        <w:tc>
          <w:tcPr>
            <w:tcW w:w="1701"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评审因素</w:t>
            </w:r>
            <w:r/>
          </w:p>
        </w:tc>
        <w:tc>
          <w:tcPr>
            <w:tcW w:w="5671"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评审细则</w:t>
            </w:r>
            <w:r/>
          </w:p>
        </w:tc>
        <w:tc>
          <w:tcPr>
            <w:tcW w:w="1207"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分值</w:t>
            </w:r>
            <w:r/>
          </w:p>
        </w:tc>
      </w:tr>
      <w:tr>
        <w:trPr>
          <w:jc w:val="center"/>
          <w:trHeight w:val="484"/>
        </w:trPr>
        <w:tc>
          <w:tcPr>
            <w:gridSpan w:val="3"/>
            <w:tcW w:w="8238" w:type="dxa"/>
            <w:vAlign w:val="center"/>
            <w:textDirection w:val="lrTb"/>
            <w:noWrap/>
          </w:tcPr>
          <w:p>
            <w:pPr>
              <w:jc w:val="center"/>
              <w:spacing w:line="360" w:lineRule="auto"/>
              <w:rPr>
                <w:rFonts w:hint="eastAsia" w:ascii="楷体" w:hAnsi="楷体" w:eastAsia="楷体"/>
                <w:b/>
                <w:sz w:val="24"/>
              </w:rPr>
            </w:pPr>
            <w:r>
              <w:rPr>
                <w:rFonts w:hint="eastAsia" w:ascii="楷体" w:hAnsi="楷体" w:eastAsia="楷体"/>
                <w:sz w:val="24"/>
              </w:rPr>
              <w:t xml:space="preserve">价格部分</w:t>
            </w:r>
            <w:r/>
          </w:p>
        </w:tc>
        <w:tc>
          <w:tcPr>
            <w:tcW w:w="1207" w:type="dxa"/>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cs="楷体"/>
                <w:bCs/>
                <w:sz w:val="24"/>
              </w:rPr>
              <w:t xml:space="preserve">20</w:t>
            </w:r>
            <w:r>
              <w:rPr>
                <w:rFonts w:hint="eastAsia" w:ascii="楷体" w:hAnsi="楷体" w:eastAsia="楷体" w:cs="楷体"/>
                <w:bCs/>
                <w:sz w:val="24"/>
              </w:rPr>
              <w:t xml:space="preserve">.0</w:t>
            </w:r>
            <w:r/>
          </w:p>
        </w:tc>
      </w:tr>
      <w:tr>
        <w:trPr>
          <w:jc w:val="center"/>
          <w:trHeight w:val="557"/>
        </w:trPr>
        <w:tc>
          <w:tcPr>
            <w:tcW w:w="866" w:type="dxa"/>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1.1</w:t>
            </w:r>
            <w:r/>
          </w:p>
        </w:tc>
        <w:tc>
          <w:tcPr>
            <w:tcW w:w="1701" w:type="dxa"/>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投标报价</w:t>
            </w:r>
            <w:r/>
          </w:p>
        </w:tc>
        <w:tc>
          <w:tcPr>
            <w:tcW w:w="5671" w:type="dxa"/>
            <w:vAlign w:val="center"/>
            <w:textDirection w:val="lrTb"/>
            <w:noWrap/>
          </w:tcPr>
          <w:p>
            <w:pPr>
              <w:jc w:val="left"/>
              <w:spacing w:line="360" w:lineRule="auto"/>
              <w:rPr>
                <w:rFonts w:hint="eastAsia" w:ascii="楷体" w:hAnsi="楷体" w:eastAsia="楷体"/>
                <w:sz w:val="24"/>
              </w:rPr>
            </w:pPr>
            <w:r>
              <w:rPr>
                <w:rFonts w:hint="eastAsia" w:ascii="楷体" w:hAnsi="楷体" w:eastAsia="楷体"/>
                <w:sz w:val="24"/>
              </w:rPr>
              <w:t xml:space="preserve">采用低价优先法计算，即满足招标文件要求且投标价格最低的投标报价为评标基准价，其价格分为满分</w:t>
            </w:r>
            <w:r>
              <w:rPr>
                <w:rFonts w:hint="eastAsia" w:ascii="楷体" w:hAnsi="楷体" w:eastAsia="楷体"/>
                <w:sz w:val="24"/>
              </w:rPr>
              <w:t xml:space="preserve">20</w:t>
            </w:r>
            <w:r>
              <w:rPr>
                <w:rFonts w:hint="eastAsia" w:ascii="楷体" w:hAnsi="楷体" w:eastAsia="楷体"/>
                <w:sz w:val="24"/>
              </w:rPr>
              <w:t xml:space="preserve">分。其他投标人的价格分统一按照下列公式计算：</w:t>
            </w:r>
            <w:r/>
          </w:p>
          <w:p>
            <w:pPr>
              <w:jc w:val="left"/>
              <w:spacing w:line="360" w:lineRule="auto"/>
              <w:rPr>
                <w:rFonts w:hint="eastAsia" w:ascii="楷体" w:hAnsi="楷体" w:eastAsia="楷体"/>
                <w:sz w:val="24"/>
              </w:rPr>
            </w:pPr>
            <w:r>
              <w:rPr>
                <w:rFonts w:hint="eastAsia" w:ascii="楷体" w:hAnsi="楷体" w:eastAsia="楷体"/>
                <w:sz w:val="24"/>
              </w:rPr>
              <w:t xml:space="preserve">投标报价得分= (评标基准价／投标报价)×</w:t>
            </w:r>
            <w:r>
              <w:rPr>
                <w:rFonts w:hint="eastAsia" w:ascii="楷体" w:hAnsi="楷体" w:eastAsia="楷体"/>
                <w:sz w:val="24"/>
              </w:rPr>
              <w:t xml:space="preserve">20</w:t>
            </w:r>
            <w:r>
              <w:rPr>
                <w:rFonts w:hint="eastAsia" w:ascii="楷体" w:hAnsi="楷体" w:eastAsia="楷体"/>
                <w:sz w:val="24"/>
              </w:rPr>
              <w:t xml:space="preserve">。</w:t>
            </w:r>
            <w:r/>
          </w:p>
          <w:p>
            <w:pPr>
              <w:jc w:val="left"/>
              <w:spacing w:line="360" w:lineRule="auto"/>
              <w:rPr>
                <w:rFonts w:hint="eastAsia" w:ascii="楷体" w:hAnsi="楷体" w:eastAsia="楷体"/>
                <w:sz w:val="24"/>
              </w:rPr>
            </w:pPr>
            <w:r>
              <w:rPr>
                <w:rFonts w:hint="eastAsia" w:ascii="楷体" w:hAnsi="楷体" w:eastAsia="楷体"/>
                <w:sz w:val="24"/>
              </w:rPr>
              <w:t xml:space="preserve">注：根据财政部、工信部《政府采购促进中小企业发展管理办法》的规定，对小型和微型企业提供服务的，对其价格给予10%的调减，以调减后的价格计算价格分。《中小企业声明函》填写格式见第五部分投标文件格式。</w:t>
            </w:r>
            <w:r/>
          </w:p>
          <w:p>
            <w:pPr>
              <w:jc w:val="left"/>
              <w:spacing w:line="360" w:lineRule="auto"/>
              <w:rPr>
                <w:rFonts w:hint="eastAsia" w:ascii="楷体" w:hAnsi="楷体" w:eastAsia="楷体"/>
                <w:sz w:val="24"/>
              </w:rPr>
            </w:pPr>
            <w:r>
              <w:rPr>
                <w:rFonts w:hint="eastAsia" w:ascii="楷体" w:hAnsi="楷体" w:eastAsia="楷体"/>
                <w:sz w:val="24"/>
              </w:rPr>
              <w:t xml:space="preserve">根据《财政部 司法部关于政府采购支持监狱企业发展有关问题的通知》（财库〔2014〕68 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jc w:val="left"/>
              <w:spacing w:line="360" w:lineRule="auto"/>
              <w:rPr>
                <w:rFonts w:hint="eastAsia" w:ascii="楷体" w:hAnsi="楷体" w:eastAsia="楷体"/>
                <w:sz w:val="24"/>
              </w:rPr>
            </w:pPr>
            <w:r>
              <w:rPr>
                <w:rFonts w:hint="eastAsia" w:ascii="楷体" w:hAnsi="楷体" w:eastAsia="楷体"/>
                <w:sz w:val="24"/>
              </w:rPr>
              <w:t xml:space="preserve">根据《关于促进残疾人就业政府采购政策的通知》</w:t>
            </w:r>
            <w:r>
              <w:rPr>
                <w:rFonts w:hint="eastAsia" w:ascii="楷体" w:hAnsi="楷体" w:eastAsia="楷体"/>
                <w:sz w:val="24"/>
              </w:rPr>
              <w:t xml:space="preserve">（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W w:w="1207" w:type="dxa"/>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20</w:t>
            </w:r>
            <w:r>
              <w:rPr>
                <w:rFonts w:hint="eastAsia" w:ascii="楷体" w:hAnsi="楷体" w:eastAsia="楷体"/>
                <w:sz w:val="24"/>
              </w:rPr>
              <w:t xml:space="preserve">.0</w:t>
            </w:r>
            <w:r/>
          </w:p>
        </w:tc>
      </w:tr>
    </w:tbl>
    <w:p>
      <w:pPr>
        <w:pStyle w:val="905"/>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905"/>
        <w:ind w:firstLine="473"/>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05"/>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9" w:name="_Toc98669361"/>
      <w:r/>
      <w:bookmarkStart w:id="240" w:name="_Toc92168030"/>
      <w:r/>
      <w:bookmarkStart w:id="241" w:name="_Toc20732998"/>
      <w:r/>
      <w:bookmarkStart w:id="242" w:name="_Toc100386064"/>
      <w:r/>
      <w:bookmarkStart w:id="243" w:name="_Toc98669719"/>
      <w:r/>
      <w:bookmarkEnd w:id="239"/>
      <w:r/>
      <w:bookmarkEnd w:id="240"/>
      <w:r/>
      <w:bookmarkEnd w:id="241"/>
      <w:r/>
      <w:bookmarkEnd w:id="242"/>
      <w:r/>
      <w:bookmarkEnd w:id="243"/>
      <w:r/>
      <w:r/>
    </w:p>
    <w:p>
      <w:pPr>
        <w:pStyle w:val="905"/>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sz w:val="24"/>
        </w:rPr>
      </w:pP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ind w:firstLine="420"/>
        <w:jc w:val="left"/>
        <w:spacing w:line="360" w:lineRule="auto"/>
        <w:widowControl/>
        <w:rPr>
          <w:rFonts w:hint="eastAsia" w:ascii="楷体" w:hAnsi="楷体" w:eastAsia="楷体"/>
          <w:sz w:val="24"/>
        </w:rPr>
      </w:pPr>
      <w:r>
        <w:rPr>
          <w:rFonts w:hint="eastAsia" w:ascii="楷体" w:hAnsi="楷体" w:eastAsia="楷体"/>
          <w:sz w:val="24"/>
        </w:rPr>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ascii="楷体" w:hAnsi="楷体" w:eastAsia="楷体"/>
          <w:b/>
          <w:sz w:val="32"/>
        </w:rPr>
        <w:t xml:space="preserve">JSZC-321100-CSDL-G2026-0002</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楷体" w:hAnsi="楷体" w:eastAsia="楷体"/>
          <w:b/>
          <w:sz w:val="32"/>
          <w:szCs w:val="32"/>
          <w:u w:val="single"/>
        </w:rPr>
        <w:t xml:space="preserve">镇江市文物保护和考古研究所2025-2026年度考古前置协作单位采购项目</w:t>
      </w:r>
      <w:r/>
    </w:p>
    <w:p>
      <w:pPr>
        <w:pStyle w:val="949"/>
        <w:ind w:firstLine="643"/>
        <w:spacing w:line="360" w:lineRule="auto"/>
        <w:rPr>
          <w:rFonts w:hint="eastAsia" w:ascii="楷体" w:hAnsi="楷体" w:eastAsia="楷体"/>
          <w:b/>
          <w:sz w:val="32"/>
        </w:rPr>
      </w:pPr>
      <w:r>
        <w:rPr>
          <w:rFonts w:hint="eastAsia" w:ascii="楷体" w:hAnsi="楷体" w:eastAsia="楷体"/>
          <w:b/>
          <w:sz w:val="32"/>
        </w:rPr>
      </w:r>
      <w:r/>
    </w:p>
    <w:p>
      <w:pPr>
        <w:pStyle w:val="949"/>
        <w:ind w:firstLine="643"/>
        <w:spacing w:line="360" w:lineRule="auto"/>
        <w:rPr>
          <w:rFonts w:hint="eastAsia" w:ascii="楷体" w:hAnsi="楷体" w:eastAsia="楷体"/>
          <w:b/>
          <w:sz w:val="32"/>
        </w:rPr>
      </w:pPr>
      <w:r>
        <w:rPr>
          <w:rFonts w:hint="eastAsia" w:ascii="楷体" w:hAnsi="楷体" w:eastAsia="楷体"/>
          <w:b/>
          <w:sz w:val="32"/>
        </w:rPr>
      </w:r>
      <w:r/>
    </w:p>
    <w:p>
      <w:pPr>
        <w:pStyle w:val="949"/>
        <w:ind w:firstLine="643"/>
        <w:spacing w:line="360" w:lineRule="auto"/>
        <w:rPr>
          <w:rFonts w:hint="eastAsia" w:ascii="楷体" w:hAnsi="楷体" w:eastAsia="楷体"/>
          <w:b/>
          <w:sz w:val="32"/>
        </w:rPr>
      </w:pPr>
      <w:r>
        <w:rPr>
          <w:rFonts w:hint="eastAsia" w:ascii="楷体" w:hAnsi="楷体" w:eastAsia="楷体"/>
          <w:b/>
          <w:sz w:val="32"/>
        </w:rPr>
      </w:r>
      <w:r/>
    </w:p>
    <w:p>
      <w:pPr>
        <w:pStyle w:val="949"/>
        <w:ind w:firstLine="643"/>
        <w:spacing w:line="360" w:lineRule="auto"/>
        <w:rPr>
          <w:rFonts w:hint="eastAsia" w:ascii="楷体" w:hAnsi="楷体" w:eastAsia="楷体"/>
          <w:b/>
          <w:sz w:val="32"/>
        </w:rPr>
      </w:pPr>
      <w:r>
        <w:rPr>
          <w:rFonts w:hint="eastAsia" w:ascii="楷体" w:hAnsi="楷体" w:eastAsia="楷体"/>
          <w:b/>
          <w:sz w:val="32"/>
        </w:rPr>
      </w:r>
      <w:r/>
    </w:p>
    <w:p>
      <w:pPr>
        <w:pStyle w:val="949"/>
        <w:ind w:firstLine="643"/>
        <w:spacing w:line="360" w:lineRule="auto"/>
        <w:rPr>
          <w:rFonts w:hint="eastAsia" w:ascii="楷体" w:hAnsi="楷体" w:eastAsia="楷体"/>
          <w:b/>
          <w:sz w:val="32"/>
        </w:rPr>
      </w:pPr>
      <w:r>
        <w:rPr>
          <w:rFonts w:hint="eastAsia" w:ascii="楷体" w:hAnsi="楷体" w:eastAsia="楷体"/>
          <w:b/>
          <w:sz w:val="32"/>
        </w:rPr>
      </w:r>
      <w:r/>
    </w:p>
    <w:p>
      <w:pPr>
        <w:pStyle w:val="949"/>
        <w:ind w:left="0" w:firstLine="0"/>
        <w:jc w:val="both"/>
        <w:spacing w:line="360" w:lineRule="auto"/>
        <w:rPr>
          <w:rFonts w:hint="eastAsia" w:ascii="楷体" w:hAnsi="楷体" w:eastAsia="楷体"/>
          <w:b/>
          <w:sz w:val="32"/>
        </w:rPr>
      </w:pPr>
      <w:r>
        <w:rPr>
          <w:rFonts w:hint="eastAsia" w:ascii="楷体" w:hAnsi="楷体" w:eastAsia="楷体"/>
          <w:b/>
          <w:sz w:val="32"/>
        </w:rPr>
      </w:r>
      <w:r/>
    </w:p>
    <w:p>
      <w:pPr>
        <w:ind w:firstLine="790"/>
        <w:spacing w:line="360" w:lineRule="auto"/>
        <w:rPr>
          <w:rFonts w:hint="eastAsia" w:ascii="楷体" w:hAnsi="楷体" w:eastAsia="楷体"/>
          <w:b/>
          <w:sz w:val="32"/>
        </w:rPr>
      </w:pPr>
      <w:r>
        <w:rPr>
          <w:rFonts w:hint="eastAsia" w:ascii="楷体" w:hAnsi="楷体" w:eastAsia="楷体"/>
          <w:b/>
          <w:sz w:val="32"/>
        </w:rPr>
        <w:t xml:space="preserve">投 标 人（公章）：</w:t>
      </w:r>
      <w:r/>
    </w:p>
    <w:p>
      <w:pP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b/>
          <w:sz w:val="32"/>
        </w:rPr>
        <w:t xml:space="preserve">年</w:t>
      </w:r>
      <w:r>
        <w:rPr>
          <w:rFonts w:hint="eastAsia" w:ascii="楷体" w:hAnsi="楷体" w:eastAsia="楷体"/>
          <w:b/>
          <w:sz w:val="32"/>
        </w:rPr>
        <w:t xml:space="preserve">  </w:t>
      </w:r>
      <w:r>
        <w:rPr>
          <w:rFonts w:hint="eastAsia" w:ascii="楷体" w:hAnsi="楷体" w:eastAsia="楷体"/>
          <w:b/>
          <w:sz w:val="32"/>
        </w:rPr>
        <w:t xml:space="preserve">月</w:t>
      </w:r>
      <w:r>
        <w:rPr>
          <w:rFonts w:hint="eastAsia" w:ascii="楷体" w:hAnsi="楷体" w:eastAsia="楷体"/>
          <w:b/>
          <w:sz w:val="32"/>
        </w:rPr>
        <w:t xml:space="preserve">  </w:t>
      </w:r>
      <w:r>
        <w:rPr>
          <w:rFonts w:hint="eastAsia" w:ascii="楷体" w:hAnsi="楷体" w:eastAsia="楷体"/>
          <w:b/>
          <w:sz w:val="32"/>
        </w:rPr>
        <w:t xml:space="preserve">日</w:t>
      </w:r>
      <w:r/>
    </w:p>
    <w:p>
      <w:pPr>
        <w:pStyle w:val="904"/>
        <w:spacing w:before="0" w:after="0" w:line="360" w:lineRule="auto"/>
        <w:rPr>
          <w:rFonts w:hint="eastAsia" w:ascii="楷体" w:hAnsi="楷体" w:eastAsia="楷体"/>
          <w:sz w:val="32"/>
        </w:rPr>
      </w:pPr>
      <w:r>
        <w:rPr>
          <w:rFonts w:hint="eastAsia" w:ascii="楷体" w:hAnsi="楷体" w:eastAsia="楷体"/>
          <w:sz w:val="32"/>
        </w:rPr>
        <w:t xml:space="preserve">一、资格部分</w:t>
      </w:r>
      <w:r/>
    </w:p>
    <w:p>
      <w:pPr>
        <w:pStyle w:val="904"/>
        <w:spacing w:before="0" w:after="0"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28"/>
          <w:szCs w:val="28"/>
        </w:rPr>
      </w:pPr>
      <w:r>
        <w:rPr>
          <w:rFonts w:hint="eastAsia" w:ascii="楷体" w:hAnsi="楷体" w:eastAsia="楷体"/>
          <w:b/>
          <w:sz w:val="28"/>
          <w:szCs w:val="28"/>
          <w:u w:val="single"/>
        </w:rPr>
        <w:t xml:space="preserve">致江苏初始建设项目管理有限公司（采购代理机构）</w:t>
      </w:r>
      <w:r>
        <w:rPr>
          <w:rFonts w:hint="eastAsia" w:ascii="楷体" w:hAnsi="楷体" w:eastAsia="楷体"/>
          <w:b/>
          <w:bCs/>
          <w:sz w:val="28"/>
          <w:szCs w:val="28"/>
        </w:rPr>
        <w:t xml:space="preserve">：</w:t>
      </w:r>
      <w:r/>
    </w:p>
    <w:p>
      <w:pPr>
        <w:pStyle w:val="949"/>
        <w:ind w:left="0" w:firstLine="560"/>
        <w:jc w:val="both"/>
        <w:spacing w:line="360" w:lineRule="auto"/>
        <w:rPr>
          <w:rFonts w:hint="eastAsia" w:ascii="楷体" w:hAnsi="楷体" w:eastAsia="楷体"/>
          <w:sz w:val="28"/>
          <w:szCs w:val="28"/>
        </w:rPr>
      </w:pPr>
      <w:r>
        <w:rPr>
          <w:rFonts w:hint="eastAsia" w:ascii="楷体" w:hAnsi="楷体" w:eastAsia="楷体"/>
          <w:sz w:val="28"/>
          <w:szCs w:val="28"/>
        </w:rPr>
        <w:t xml:space="preserve">根据贵方关于</w:t>
      </w:r>
      <w:r>
        <w:rPr>
          <w:rFonts w:hint="eastAsia" w:ascii="楷体" w:hAnsi="楷体" w:eastAsia="楷体" w:cs="Times New Roman"/>
          <w:b/>
          <w:sz w:val="28"/>
          <w:szCs w:val="28"/>
          <w:u w:val="single"/>
        </w:rPr>
        <w:t xml:space="preserve">镇江市文物保护和考古研究所2025-2026年度考古前置协作单位采购项目</w:t>
      </w:r>
      <w:r>
        <w:rPr>
          <w:rFonts w:hint="eastAsia" w:ascii="楷体" w:hAnsi="楷体" w:eastAsia="楷体" w:cs="Times New Roman"/>
          <w:b/>
          <w:sz w:val="28"/>
          <w:szCs w:val="28"/>
          <w:u w:val="single"/>
        </w:rPr>
        <w:t xml:space="preserve">（项目名称）（项目编号：</w:t>
      </w:r>
      <w:r>
        <w:rPr>
          <w:rFonts w:ascii="楷体" w:hAnsi="楷体" w:eastAsia="楷体" w:cs="Times New Roman"/>
          <w:b/>
          <w:sz w:val="28"/>
          <w:szCs w:val="28"/>
          <w:u w:val="single"/>
        </w:rPr>
        <w:t xml:space="preserve">JSZC-321100-CSDL-G2026-0002</w:t>
      </w:r>
      <w:r>
        <w:rPr>
          <w:rFonts w:hint="eastAsia" w:ascii="楷体" w:hAnsi="楷体" w:eastAsia="楷体" w:cs="Times New Roman"/>
          <w:b/>
          <w:sz w:val="28"/>
          <w:szCs w:val="28"/>
          <w:u w:val="single"/>
        </w:rPr>
        <w:t xml:space="preserve">）</w:t>
      </w:r>
      <w:r>
        <w:rPr>
          <w:rFonts w:hint="eastAsia" w:ascii="楷体" w:hAnsi="楷体" w:eastAsia="楷体"/>
          <w:sz w:val="28"/>
          <w:szCs w:val="28"/>
        </w:rPr>
        <w:t xml:space="preserve">的投标邀请，我方已完全理解招标文件的所有内容。</w:t>
      </w:r>
      <w:r/>
    </w:p>
    <w:p>
      <w:pPr>
        <w:pStyle w:val="928"/>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200660</wp:posOffset>
                </wp:positionH>
                <wp:positionV relativeFrom="paragraph">
                  <wp:posOffset>247650</wp:posOffset>
                </wp:positionV>
                <wp:extent cx="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247650</wp:posOffset>
                </wp:positionV>
                <wp:extent cx="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928"/>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电话： </w:t>
      </w:r>
      <w:r/>
    </w:p>
    <w:p>
      <w:pPr>
        <w:pStyle w:val="928"/>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               邮政编码：</w:t>
      </w:r>
      <w:r/>
    </w:p>
    <w:p>
      <w:pPr>
        <w:pStyle w:val="928"/>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p>
    <w:p>
      <w:pPr>
        <w:pStyle w:val="928"/>
        <w:ind w:firstLine="560"/>
        <w:spacing w:line="360" w:lineRule="auto"/>
        <w:rPr>
          <w:rFonts w:hint="eastAsia" w:ascii="楷体" w:hAnsi="楷体" w:eastAsia="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p>
    <w:p>
      <w:pPr>
        <w:pStyle w:val="928"/>
        <w:ind w:right="1060" w:firstLine="560"/>
        <w:jc w:val="right"/>
        <w:spacing w:line="360" w:lineRule="auto"/>
        <w:rPr>
          <w:rFonts w:hint="eastAsia" w:ascii="楷体" w:hAnsi="楷体" w:eastAsia="楷体"/>
          <w:sz w:val="28"/>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28"/>
        </w:rPr>
        <w:t xml:space="preserve">日期：年月日</w:t>
      </w:r>
      <w:r/>
    </w:p>
    <w:p>
      <w:pPr>
        <w:pStyle w:val="904"/>
        <w:spacing w:before="0" w:after="0" w:line="360" w:lineRule="auto"/>
        <w:rPr>
          <w:rFonts w:hint="eastAsia" w:ascii="楷体" w:hAnsi="楷体" w:eastAsia="楷体"/>
          <w:sz w:val="32"/>
        </w:rPr>
      </w:pP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提供法人或者其他组织的营业执照等证明文件扫描件；投标人为自然人的，提供其身份证扫描件</w:t>
      </w:r>
      <w:r/>
    </w:p>
    <w:p>
      <w:pPr>
        <w:ind w:firstLine="560"/>
        <w:spacing w:line="360" w:lineRule="auto"/>
        <w:rPr>
          <w:rFonts w:hint="eastAsia" w:ascii="楷体" w:hAnsi="楷体" w:eastAsia="楷体"/>
          <w:sz w:val="28"/>
          <w:szCs w:val="28"/>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28"/>
          <w:szCs w:val="28"/>
        </w:rPr>
      </w:r>
      <w:r/>
    </w:p>
    <w:p>
      <w:pPr>
        <w:pStyle w:val="904"/>
        <w:spacing w:before="0" w:after="0"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bookmarkStart w:id="244" w:name="_Hlk131494108"/>
      <w:r>
        <w:rPr>
          <w:rFonts w:hint="eastAsia" w:ascii="楷体" w:hAnsi="楷体" w:eastAsia="楷体"/>
          <w:sz w:val="28"/>
          <w:szCs w:val="28"/>
        </w:rPr>
        <w:t xml:space="preserve">提供</w:t>
      </w:r>
      <w:r>
        <w:rPr>
          <w:rFonts w:hint="eastAsia" w:ascii="楷体" w:hAnsi="楷体" w:eastAsia="楷体"/>
          <w:sz w:val="28"/>
          <w:szCs w:val="28"/>
        </w:rPr>
        <w:t xml:space="preserve">2024或2025年度</w:t>
      </w:r>
      <w:r>
        <w:rPr>
          <w:rFonts w:hint="eastAsia" w:ascii="楷体" w:hAnsi="楷体" w:eastAsia="楷体"/>
          <w:sz w:val="28"/>
          <w:szCs w:val="28"/>
        </w:rPr>
        <w:t xml:space="preserve">财务报告，成立不满一年的提供至少一个月财务报告，或银行出具的资信证明，或财政部门认可的政府采购专业担保机构出具的投标担保函等或提供资格承诺函（见本部分（六）资格承诺函）</w:t>
      </w:r>
      <w:bookmarkEnd w:id="244"/>
      <w:r>
        <w:rPr>
          <w:rFonts w:hint="eastAsia" w:ascii="楷体" w:hAnsi="楷体" w:eastAsia="楷体"/>
          <w:sz w:val="28"/>
          <w:szCs w:val="28"/>
        </w:rPr>
        <w:t xml:space="preserve">。</w:t>
      </w:r>
      <w:r/>
    </w:p>
    <w:p>
      <w:pPr>
        <w:ind w:firstLine="560"/>
        <w:spacing w:line="360" w:lineRule="auto"/>
        <w:rPr>
          <w:rFonts w:hint="eastAsia" w:ascii="楷体" w:hAnsi="楷体" w:eastAsia="楷体"/>
          <w:sz w:val="28"/>
          <w:szCs w:val="28"/>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28"/>
          <w:szCs w:val="28"/>
        </w:rPr>
      </w:r>
      <w:r/>
    </w:p>
    <w:p>
      <w:pPr>
        <w:pStyle w:val="904"/>
        <w:spacing w:before="0" w:after="0" w:line="360" w:lineRule="auto"/>
        <w:rPr>
          <w:rFonts w:hint="eastAsia" w:ascii="楷体" w:hAnsi="楷体" w:eastAsia="楷体"/>
          <w:sz w:val="32"/>
        </w:rPr>
      </w:pPr>
      <w:r>
        <w:rPr>
          <w:rFonts w:hint="eastAsia" w:ascii="楷体" w:hAnsi="楷体" w:eastAsia="楷体"/>
          <w:sz w:val="32"/>
        </w:rPr>
        <w:t xml:space="preserve">（四）</w:t>
      </w: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9"/>
        <w:gridCol w:w="266"/>
        <w:gridCol w:w="3999"/>
        <w:gridCol w:w="318"/>
        <w:gridCol w:w="111"/>
        <w:gridCol w:w="1321"/>
        <w:gridCol w:w="1441"/>
        <w:gridCol w:w="575"/>
        <w:gridCol w:w="201"/>
        <w:gridCol w:w="698"/>
      </w:tblGrid>
      <w:tr>
        <w:trPr>
          <w:trHeight w:val="517"/>
        </w:trPr>
        <w:tc>
          <w:tcPr>
            <w:gridSpan w:val="2"/>
            <w:shd w:val="clear" w:color="auto" w:fill="d9d9d9"/>
            <w:tcW w:w="482" w:type="pct"/>
            <w:vAlign w:val="center"/>
            <w:textDirection w:val="lrTb"/>
            <w:noWrap/>
          </w:tcPr>
          <w:p>
            <w:pPr>
              <w:pStyle w:val="912"/>
              <w:ind w:firstLine="0"/>
              <w:jc w:val="center"/>
              <w:spacing w:line="360" w:lineRule="auto"/>
              <w:rPr>
                <w:rFonts w:hint="eastAsia"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8"/>
            <w:shd w:val="clear" w:color="auto" w:fill="d9d9d9"/>
            <w:tcW w:w="4518"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t xml:space="preserve">公司基本信息</w:t>
            </w:r>
            <w:r/>
          </w:p>
        </w:tc>
      </w:tr>
      <w:tr>
        <w:trPr>
          <w:trHeight w:val="517"/>
        </w:trPr>
        <w:tc>
          <w:tcPr>
            <w:gridSpan w:val="2"/>
            <w:tcW w:w="482"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39" w:type="pct"/>
            <w:vAlign w:val="center"/>
            <w:textDirection w:val="lrTb"/>
            <w:noWrap/>
          </w:tcPr>
          <w:p>
            <w:pPr>
              <w:pStyle w:val="912"/>
              <w:ind w:firstLine="0"/>
              <w:spacing w:line="360" w:lineRule="auto"/>
              <w:rPr>
                <w:rFonts w:hint="eastAsia" w:ascii="楷体" w:hAnsi="楷体" w:eastAsia="楷体"/>
                <w:sz w:val="24"/>
              </w:rPr>
            </w:pPr>
            <w:r>
              <w:rPr>
                <w:rFonts w:hint="eastAsia" w:ascii="楷体" w:hAnsi="楷体" w:eastAsia="楷体"/>
                <w:sz w:val="24"/>
              </w:rPr>
              <w:t xml:space="preserve">公司名称</w:t>
            </w:r>
            <w:r/>
          </w:p>
        </w:tc>
        <w:tc>
          <w:tcPr>
            <w:gridSpan w:val="7"/>
            <w:tcW w:w="2379"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17"/>
        </w:trPr>
        <w:tc>
          <w:tcPr>
            <w:gridSpan w:val="2"/>
            <w:tcW w:w="482"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tcW w:w="2139"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注册资金</w:t>
            </w:r>
            <w:r/>
          </w:p>
        </w:tc>
        <w:tc>
          <w:tcPr>
            <w:gridSpan w:val="2"/>
            <w:tcW w:w="340"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gridSpan w:val="3"/>
            <w:tcW w:w="1586"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公司地址</w:t>
            </w:r>
            <w:r/>
          </w:p>
        </w:tc>
        <w:tc>
          <w:tcPr>
            <w:gridSpan w:val="2"/>
            <w:tcW w:w="453"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17"/>
        </w:trPr>
        <w:tc>
          <w:tcPr>
            <w:gridSpan w:val="2"/>
            <w:tcW w:w="482"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tcW w:w="2139"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从业人数</w:t>
            </w:r>
            <w:r/>
          </w:p>
        </w:tc>
        <w:tc>
          <w:tcPr>
            <w:gridSpan w:val="2"/>
            <w:tcW w:w="340"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gridSpan w:val="3"/>
            <w:tcW w:w="1586"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法定代表人</w:t>
            </w:r>
            <w:r/>
          </w:p>
        </w:tc>
        <w:tc>
          <w:tcPr>
            <w:gridSpan w:val="2"/>
            <w:tcW w:w="453"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17"/>
        </w:trPr>
        <w:tc>
          <w:tcPr>
            <w:gridSpan w:val="2"/>
            <w:tcW w:w="482"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tcW w:w="2139"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开户银行</w:t>
            </w:r>
            <w:r/>
          </w:p>
        </w:tc>
        <w:tc>
          <w:tcPr>
            <w:gridSpan w:val="2"/>
            <w:tcW w:w="340"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gridSpan w:val="3"/>
            <w:tcW w:w="1586"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账号</w:t>
            </w:r>
            <w:r/>
          </w:p>
        </w:tc>
        <w:tc>
          <w:tcPr>
            <w:gridSpan w:val="2"/>
            <w:tcW w:w="453"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17"/>
        </w:trPr>
        <w:tc>
          <w:tcPr>
            <w:gridSpan w:val="2"/>
            <w:tcBorders>
              <w:bottom w:val="single" w:color="auto" w:sz="4" w:space="0"/>
            </w:tcBorders>
            <w:tcW w:w="482"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tcBorders>
              <w:bottom w:val="single" w:color="auto" w:sz="4" w:space="0"/>
            </w:tcBorders>
            <w:tcW w:w="2139"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项目联系人</w:t>
            </w:r>
            <w:r/>
          </w:p>
        </w:tc>
        <w:tc>
          <w:tcPr>
            <w:gridSpan w:val="2"/>
            <w:tcBorders>
              <w:bottom w:val="single" w:color="auto" w:sz="4" w:space="0"/>
            </w:tcBorders>
            <w:tcW w:w="340"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9</w:t>
            </w:r>
            <w:r/>
          </w:p>
        </w:tc>
        <w:tc>
          <w:tcPr>
            <w:gridSpan w:val="3"/>
            <w:tcBorders>
              <w:bottom w:val="single" w:color="auto" w:sz="4" w:space="0"/>
            </w:tcBorders>
            <w:tcW w:w="1586"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联系电话</w:t>
            </w:r>
            <w:r/>
          </w:p>
        </w:tc>
        <w:tc>
          <w:tcPr>
            <w:gridSpan w:val="2"/>
            <w:tcBorders>
              <w:bottom w:val="single" w:color="auto" w:sz="4" w:space="0"/>
            </w:tcBorders>
            <w:tcW w:w="453"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17"/>
        </w:trPr>
        <w:tc>
          <w:tcPr>
            <w:gridSpan w:val="2"/>
            <w:shd w:val="clear" w:color="auto" w:fill="d9d9d9"/>
            <w:tcW w:w="482"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t xml:space="preserve">二</w:t>
            </w:r>
            <w:r/>
          </w:p>
        </w:tc>
        <w:tc>
          <w:tcPr>
            <w:gridSpan w:val="8"/>
            <w:shd w:val="clear" w:color="auto" w:fill="d9d9d9"/>
            <w:tcW w:w="4518"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t xml:space="preserve">公司财务状况</w:t>
            </w:r>
            <w:r/>
          </w:p>
        </w:tc>
      </w:tr>
      <w:tr>
        <w:trPr>
          <w:trHeight w:val="517"/>
        </w:trPr>
        <w:tc>
          <w:tcPr>
            <w:gridSpan w:val="2"/>
            <w:tcW w:w="482"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t xml:space="preserve">（一）</w:t>
            </w:r>
            <w:r/>
          </w:p>
        </w:tc>
        <w:tc>
          <w:tcPr>
            <w:gridSpan w:val="8"/>
            <w:tcW w:w="4518"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u w:val="single"/>
              </w:rPr>
              <w:t xml:space="preserve">2024或2025年度</w:t>
            </w:r>
            <w:r>
              <w:rPr>
                <w:rFonts w:hint="eastAsia" w:ascii="楷体" w:hAnsi="楷体" w:eastAsia="楷体"/>
                <w:b/>
                <w:sz w:val="24"/>
              </w:rPr>
              <w:t xml:space="preserve">财务状况</w:t>
            </w:r>
            <w:r/>
          </w:p>
        </w:tc>
      </w:tr>
      <w:tr>
        <w:trPr>
          <w:trHeight w:val="517"/>
        </w:trPr>
        <w:tc>
          <w:tcPr>
            <w:gridSpan w:val="2"/>
            <w:tcW w:w="482"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39"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营业收入（万）：</w:t>
            </w:r>
            <w:r/>
          </w:p>
        </w:tc>
        <w:tc>
          <w:tcPr>
            <w:gridSpan w:val="2"/>
            <w:tcW w:w="340"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gridSpan w:val="3"/>
            <w:tcW w:w="1586"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利润总额（万）</w:t>
            </w:r>
            <w:r/>
          </w:p>
        </w:tc>
        <w:tc>
          <w:tcPr>
            <w:gridSpan w:val="2"/>
            <w:tcW w:w="453"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17"/>
        </w:trPr>
        <w:tc>
          <w:tcPr>
            <w:gridSpan w:val="2"/>
            <w:tcW w:w="482"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tcW w:w="2139"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年末“固定资产合计”（万）</w:t>
            </w:r>
            <w:r/>
          </w:p>
        </w:tc>
        <w:tc>
          <w:tcPr>
            <w:gridSpan w:val="2"/>
            <w:tcW w:w="340"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gridSpan w:val="3"/>
            <w:tcW w:w="1586"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年末“流动资产”余额（万）</w:t>
            </w:r>
            <w:r/>
          </w:p>
        </w:tc>
        <w:tc>
          <w:tcPr>
            <w:gridSpan w:val="2"/>
            <w:tcW w:w="453"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17"/>
        </w:trPr>
        <w:tc>
          <w:tcPr>
            <w:gridSpan w:val="2"/>
            <w:tcW w:w="482"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tcW w:w="2139"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年末“短期负债”余额（万）</w:t>
            </w:r>
            <w:r/>
          </w:p>
        </w:tc>
        <w:tc>
          <w:tcPr>
            <w:gridSpan w:val="2"/>
            <w:tcW w:w="340"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gridSpan w:val="3"/>
            <w:tcW w:w="1586"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年末“长期负债”余额（万）</w:t>
            </w:r>
            <w:r/>
          </w:p>
        </w:tc>
        <w:tc>
          <w:tcPr>
            <w:gridSpan w:val="2"/>
            <w:tcW w:w="453"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17"/>
        </w:trPr>
        <w:tc>
          <w:tcPr>
            <w:gridSpan w:val="2"/>
            <w:tcW w:w="482"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tcW w:w="2139"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年末“资产总计”余额（万）</w:t>
            </w:r>
            <w:r/>
          </w:p>
        </w:tc>
        <w:tc>
          <w:tcPr>
            <w:gridSpan w:val="2"/>
            <w:tcW w:w="340"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gridSpan w:val="3"/>
            <w:tcW w:w="1586"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年末“货币资金”余额（万）</w:t>
            </w:r>
            <w:r/>
          </w:p>
        </w:tc>
        <w:tc>
          <w:tcPr>
            <w:gridSpan w:val="2"/>
            <w:tcW w:w="453"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17"/>
        </w:trPr>
        <w:tc>
          <w:tcPr>
            <w:gridSpan w:val="2"/>
            <w:shd w:val="clear" w:color="auto" w:fill="d9d9d9"/>
            <w:tcW w:w="482"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t xml:space="preserve">三</w:t>
            </w:r>
            <w:r/>
          </w:p>
        </w:tc>
        <w:tc>
          <w:tcPr>
            <w:gridSpan w:val="8"/>
            <w:shd w:val="clear" w:color="auto" w:fill="d9d9d9"/>
            <w:tcW w:w="4518"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t xml:space="preserve">投标人其他信息</w:t>
            </w:r>
            <w:r/>
          </w:p>
        </w:tc>
      </w:tr>
      <w:tr>
        <w:trPr>
          <w:trHeight w:val="517"/>
        </w:trPr>
        <w:tc>
          <w:tcPr>
            <w:gridSpan w:val="2"/>
            <w:tcW w:w="482"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（一）</w:t>
            </w:r>
            <w:r/>
          </w:p>
        </w:tc>
        <w:tc>
          <w:tcPr>
            <w:tcW w:w="2139"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公司取得的相关资质及等级：</w:t>
            </w:r>
            <w:r/>
          </w:p>
        </w:tc>
        <w:tc>
          <w:tcPr>
            <w:gridSpan w:val="7"/>
            <w:tcW w:w="2379"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17"/>
        </w:trPr>
        <w:tc>
          <w:tcPr>
            <w:gridSpan w:val="2"/>
            <w:tcW w:w="482"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（二）</w:t>
            </w:r>
            <w:r/>
          </w:p>
        </w:tc>
        <w:tc>
          <w:tcPr>
            <w:tcW w:w="2139"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t xml:space="preserve">公司获得的荣誉及表彰情况</w:t>
            </w:r>
            <w:r/>
          </w:p>
        </w:tc>
        <w:tc>
          <w:tcPr>
            <w:gridSpan w:val="7"/>
            <w:tcW w:w="2379" w:type="pct"/>
            <w:vAlign w:val="center"/>
            <w:textDirection w:val="lrTb"/>
            <w:noWrap/>
          </w:tcPr>
          <w:p>
            <w:pPr>
              <w:pStyle w:val="912"/>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17"/>
        </w:trPr>
        <w:tc>
          <w:tcPr>
            <w:gridSpan w:val="2"/>
            <w:shd w:val="clear" w:color="auto" w:fill="bfbfbf"/>
            <w:tcW w:w="482"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t xml:space="preserve">四</w:t>
            </w:r>
            <w:r/>
          </w:p>
        </w:tc>
        <w:tc>
          <w:tcPr>
            <w:gridSpan w:val="8"/>
            <w:shd w:val="clear" w:color="auto" w:fill="bfbfbf"/>
            <w:tcW w:w="4518"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提供本项目服务所必须的专业设备一览表 </w:t>
            </w:r>
            <w:r/>
          </w:p>
        </w:tc>
      </w:tr>
      <w:tr>
        <w:trPr>
          <w:trHeight w:val="517"/>
        </w:trPr>
        <w:tc>
          <w:tcPr>
            <w:shd w:val="clear" w:color="auto" w:fill="ffffff"/>
            <w:tcW w:w="345"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gridSpan w:val="3"/>
            <w:shd w:val="clear" w:color="auto" w:fill="ffffff"/>
            <w:tcW w:w="2503"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color w:val="000000"/>
                <w:sz w:val="24"/>
              </w:rPr>
              <w:t xml:space="preserve">品牌、型号及主要参数配置简述</w:t>
            </w:r>
            <w:r/>
          </w:p>
        </w:tc>
        <w:tc>
          <w:tcPr>
            <w:gridSpan w:val="2"/>
            <w:shd w:val="clear" w:color="auto" w:fill="ffffff"/>
            <w:tcW w:w="741"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t xml:space="preserve">购置年份</w:t>
            </w:r>
            <w:r/>
          </w:p>
        </w:tc>
        <w:tc>
          <w:tcPr>
            <w:shd w:val="clear" w:color="auto" w:fill="ffffff"/>
            <w:tcW w:w="685"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t xml:space="preserve">价格</w:t>
            </w:r>
            <w:r/>
          </w:p>
        </w:tc>
        <w:tc>
          <w:tcPr>
            <w:gridSpan w:val="2"/>
            <w:shd w:val="clear" w:color="auto" w:fill="ffffff"/>
            <w:tcW w:w="384"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t xml:space="preserve">数量</w:t>
            </w:r>
            <w:r/>
          </w:p>
        </w:tc>
        <w:tc>
          <w:tcPr>
            <w:shd w:val="clear" w:color="auto" w:fill="ffffff"/>
            <w:tcW w:w="341"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t xml:space="preserve">用途</w:t>
            </w:r>
            <w:r/>
          </w:p>
        </w:tc>
      </w:tr>
      <w:tr>
        <w:trPr>
          <w:trHeight w:val="517"/>
        </w:trPr>
        <w:tc>
          <w:tcPr>
            <w:shd w:val="clear" w:color="auto" w:fill="ffffff"/>
            <w:tcW w:w="345"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t xml:space="preserve">1</w:t>
            </w:r>
            <w:r/>
          </w:p>
        </w:tc>
        <w:tc>
          <w:tcPr>
            <w:gridSpan w:val="3"/>
            <w:shd w:val="clear" w:color="auto" w:fill="ffffff"/>
            <w:tcW w:w="2503"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41"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685"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384"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341"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17"/>
        </w:trPr>
        <w:tc>
          <w:tcPr>
            <w:shd w:val="clear" w:color="auto" w:fill="ffffff"/>
            <w:tcW w:w="345"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t xml:space="preserve">2</w:t>
            </w:r>
            <w:r/>
          </w:p>
        </w:tc>
        <w:tc>
          <w:tcPr>
            <w:gridSpan w:val="3"/>
            <w:shd w:val="clear" w:color="auto" w:fill="ffffff"/>
            <w:tcW w:w="2503"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41"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685"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384"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341"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17"/>
        </w:trPr>
        <w:tc>
          <w:tcPr>
            <w:shd w:val="clear" w:color="auto" w:fill="ffffff"/>
            <w:tcW w:w="345"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t xml:space="preserve">3</w:t>
            </w:r>
            <w:r/>
          </w:p>
        </w:tc>
        <w:tc>
          <w:tcPr>
            <w:gridSpan w:val="3"/>
            <w:shd w:val="clear" w:color="auto" w:fill="ffffff"/>
            <w:tcW w:w="2503"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41"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685"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384"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341"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17"/>
        </w:trPr>
        <w:tc>
          <w:tcPr>
            <w:shd w:val="clear" w:color="auto" w:fill="ffffff"/>
            <w:tcBorders>
              <w:bottom w:val="single" w:color="auto" w:sz="4" w:space="0"/>
            </w:tcBorders>
            <w:tcW w:w="345" w:type="pct"/>
            <w:vAlign w:val="center"/>
            <w:textDirection w:val="lrTb"/>
            <w:noWrap/>
          </w:tcPr>
          <w:p>
            <w:pPr>
              <w:pStyle w:val="912"/>
              <w:ind w:firstLine="0"/>
              <w:jc w:val="center"/>
              <w:spacing w:line="360" w:lineRule="auto"/>
              <w:rPr>
                <w:rFonts w:hint="eastAsia" w:ascii="楷体" w:hAnsi="楷体" w:eastAsia="楷体"/>
                <w:b/>
                <w:sz w:val="24"/>
              </w:rPr>
            </w:pPr>
            <w:r>
              <w:rPr>
                <w:rFonts w:ascii="楷体" w:hAnsi="楷体" w:eastAsia="楷体"/>
                <w:b/>
                <w:sz w:val="24"/>
              </w:rPr>
              <w:t xml:space="preserve">…</w:t>
            </w:r>
            <w:r/>
          </w:p>
        </w:tc>
        <w:tc>
          <w:tcPr>
            <w:gridSpan w:val="3"/>
            <w:shd w:val="clear" w:color="auto" w:fill="ffffff"/>
            <w:tcBorders>
              <w:bottom w:val="single" w:color="auto" w:sz="4" w:space="0"/>
            </w:tcBorders>
            <w:tcW w:w="2503"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auto" w:sz="4" w:space="0"/>
            </w:tcBorders>
            <w:tcW w:w="741"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auto" w:sz="4" w:space="0"/>
            </w:tcBorders>
            <w:tcW w:w="685"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auto" w:sz="4" w:space="0"/>
            </w:tcBorders>
            <w:tcW w:w="384"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auto" w:sz="4" w:space="0"/>
            </w:tcBorders>
            <w:tcW w:w="341"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17"/>
        </w:trPr>
        <w:tc>
          <w:tcPr>
            <w:gridSpan w:val="2"/>
            <w:shd w:val="clear" w:color="auto" w:fill="bfbfbf"/>
            <w:tcW w:w="482"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t xml:space="preserve">五</w:t>
            </w:r>
            <w:r/>
          </w:p>
        </w:tc>
        <w:tc>
          <w:tcPr>
            <w:gridSpan w:val="8"/>
            <w:shd w:val="clear" w:color="auto" w:fill="bfbfbf"/>
            <w:tcW w:w="4518"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提供本项目服务所必须的专业技术能力</w:t>
            </w:r>
            <w:r/>
          </w:p>
        </w:tc>
      </w:tr>
      <w:tr>
        <w:trPr>
          <w:trHeight w:val="1326"/>
        </w:trPr>
        <w:tc>
          <w:tcPr>
            <w:gridSpan w:val="10"/>
            <w:shd w:val="clear" w:color="auto" w:fill="ffffff"/>
            <w:tcW w:w="5000" w:type="pct"/>
            <w:vAlign w:val="center"/>
            <w:textDirection w:val="lrTb"/>
            <w:noWrap/>
          </w:tcPr>
          <w:p>
            <w:pPr>
              <w:pStyle w:val="912"/>
              <w:ind w:firstLine="0"/>
              <w:jc w:val="center"/>
              <w:spacing w:line="360" w:lineRule="auto"/>
              <w:rPr>
                <w:rFonts w:hint="eastAsia" w:ascii="楷体" w:hAnsi="楷体" w:eastAsia="楷体"/>
                <w:b/>
                <w:sz w:val="24"/>
              </w:rPr>
            </w:pPr>
            <w:r>
              <w:rPr>
                <w:rFonts w:hint="eastAsia" w:ascii="楷体" w:hAnsi="楷体" w:eastAsia="楷体"/>
                <w:b/>
                <w:sz w:val="24"/>
              </w:rPr>
            </w:r>
            <w:r/>
          </w:p>
        </w:tc>
      </w:tr>
    </w:tbl>
    <w:p>
      <w:pPr>
        <w:jc w:val="left"/>
        <w:spacing w:line="360" w:lineRule="auto"/>
        <w:widowControl/>
        <w:rPr>
          <w:rFonts w:hint="eastAsia" w:ascii="楷体" w:hAnsi="楷体" w:eastAsia="楷体"/>
          <w:b/>
          <w:sz w:val="32"/>
          <w:szCs w:val="20"/>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b/>
          <w:sz w:val="32"/>
          <w:szCs w:val="20"/>
        </w:rPr>
      </w:r>
      <w:r/>
    </w:p>
    <w:p>
      <w:pPr>
        <w:pStyle w:val="904"/>
        <w:spacing w:before="0" w:after="0"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904"/>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spacing w:line="360" w:lineRule="auto"/>
        <w:rPr>
          <w:rFonts w:hint="eastAsia" w:ascii="楷体" w:hAnsi="楷体" w:eastAsia="楷体"/>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rPr>
      </w:r>
      <w:r/>
    </w:p>
    <w:p>
      <w:pPr>
        <w:pStyle w:val="904"/>
        <w:spacing w:before="0" w:after="0" w:line="360" w:lineRule="auto"/>
        <w:rPr>
          <w:rFonts w:hint="eastAsia" w:ascii="楷体" w:hAnsi="楷体" w:eastAsia="楷体"/>
          <w:sz w:val="32"/>
        </w:rPr>
      </w:pPr>
      <w:r>
        <w:rPr>
          <w:rFonts w:hint="eastAsia" w:ascii="楷体" w:hAnsi="楷体" w:eastAsia="楷体"/>
          <w:sz w:val="32"/>
        </w:rPr>
        <w:t xml:space="preserve">（六）资格承诺函</w:t>
      </w:r>
      <w:r/>
    </w:p>
    <w:p>
      <w:pPr>
        <w:pStyle w:val="904"/>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镇江市文物保护和考古研究所</w:t>
      </w:r>
      <w:r>
        <w:rPr>
          <w:rFonts w:hint="eastAsia" w:ascii="楷体" w:hAnsi="楷体" w:eastAsia="楷体"/>
          <w:b w:val="0"/>
          <w:bCs/>
          <w:sz w:val="28"/>
          <w:szCs w:val="28"/>
          <w:u w:val="single"/>
        </w:rPr>
        <w:t xml:space="preserve">、江苏初始建设项目管理有限公司</w:t>
      </w:r>
      <w:r/>
    </w:p>
    <w:p>
      <w:pPr>
        <w:pStyle w:val="904"/>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镇江市文物保护和考古研究所2025-2026年度考古前置协作单位采购项目</w:t>
      </w:r>
      <w:r>
        <w:rPr>
          <w:rFonts w:hint="eastAsia" w:ascii="楷体" w:hAnsi="楷体" w:eastAsia="楷体"/>
          <w:b w:val="0"/>
          <w:bCs/>
          <w:sz w:val="28"/>
          <w:szCs w:val="28"/>
          <w:u w:val="single"/>
        </w:rPr>
        <w:t xml:space="preserve">（项目编号：</w:t>
      </w:r>
      <w:r>
        <w:rPr>
          <w:rFonts w:ascii="楷体" w:hAnsi="楷体" w:eastAsia="楷体"/>
          <w:b w:val="0"/>
          <w:bCs/>
          <w:sz w:val="28"/>
          <w:szCs w:val="28"/>
          <w:u w:val="single"/>
        </w:rPr>
        <w:t xml:space="preserve">JSZC-321100-CSDL-G2026-0002</w:t>
      </w:r>
      <w:r>
        <w:rPr>
          <w:rFonts w:hint="eastAsia" w:ascii="楷体" w:hAnsi="楷体" w:eastAsia="楷体"/>
          <w:b w:val="0"/>
          <w:bCs/>
          <w:sz w:val="28"/>
          <w:szCs w:val="28"/>
          <w:u w:val="single"/>
        </w:rPr>
        <w:t xml:space="preserve">）</w:t>
      </w:r>
      <w:r>
        <w:rPr>
          <w:rFonts w:hint="eastAsia" w:ascii="楷体" w:hAnsi="楷体" w:eastAsia="楷体"/>
          <w:b w:val="0"/>
          <w:bCs/>
          <w:sz w:val="28"/>
          <w:szCs w:val="28"/>
        </w:rPr>
        <w:t xml:space="preserve">项目的政府采购活动，现承诺如下：</w:t>
      </w:r>
      <w:r/>
    </w:p>
    <w:p>
      <w:pPr>
        <w:pStyle w:val="904"/>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904"/>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904"/>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904"/>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904"/>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904"/>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w:t>
      </w:r>
      <w:r>
        <w:rPr>
          <w:rFonts w:ascii="Calibri" w:hAnsi="Calibri" w:eastAsia="楷体" w:cs="Calibri"/>
          <w:b w:val="0"/>
          <w:bCs/>
          <w:sz w:val="28"/>
          <w:szCs w:val="28"/>
        </w:rPr>
        <w:t xml:space="preserve">         </w:t>
      </w:r>
      <w:r/>
    </w:p>
    <w:p>
      <w:pPr>
        <w:pStyle w:val="904"/>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w:t>
      </w:r>
      <w:r>
        <w:rPr>
          <w:rFonts w:ascii="Calibri" w:hAnsi="Calibri" w:eastAsia="楷体" w:cs="Calibri"/>
          <w:b w:val="0"/>
          <w:bCs/>
          <w:sz w:val="28"/>
          <w:szCs w:val="28"/>
        </w:rPr>
        <w:t xml:space="preserve">    </w:t>
      </w:r>
      <w:r/>
    </w:p>
    <w:p>
      <w:pPr>
        <w:pStyle w:val="904"/>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w:t>
      </w:r>
      <w:r>
        <w:rPr>
          <w:rFonts w:ascii="Calibri" w:hAnsi="Calibri" w:eastAsia="楷体" w:cs="Calibri"/>
          <w:b w:val="0"/>
          <w:bCs/>
          <w:sz w:val="28"/>
          <w:szCs w:val="28"/>
        </w:rPr>
        <w:t xml:space="preserve">     </w:t>
      </w:r>
      <w:r/>
    </w:p>
    <w:p>
      <w:pPr>
        <w:pStyle w:val="904"/>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904"/>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904"/>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spacing w:line="360" w:lineRule="auto"/>
        <w:rPr>
          <w:rFonts w:hint="eastAsia" w:ascii="楷体" w:hAnsi="楷体" w:eastAsia="楷体"/>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rPr>
      </w:r>
      <w:r/>
    </w:p>
    <w:p>
      <w:pPr>
        <w:pStyle w:val="905"/>
        <w:jc w:val="center"/>
        <w:keepLines w:val="0"/>
        <w:keepNext w:val="0"/>
        <w:spacing w:before="0" w:after="0" w:line="360" w:lineRule="auto"/>
        <w:rPr>
          <w:rFonts w:hint="eastAsia" w:ascii="楷体" w:hAnsi="楷体" w:eastAsia="楷体"/>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rPr>
        <w:t xml:space="preserve">（七）法律、行政法规规定的其他条件</w:t>
      </w:r>
      <w:r/>
    </w:p>
    <w:p>
      <w:pPr>
        <w:pStyle w:val="905"/>
        <w:jc w:val="center"/>
        <w:keepLines w:val="0"/>
        <w:keepNext w:val="0"/>
        <w:spacing w:before="0" w:after="0" w:line="360" w:lineRule="auto"/>
        <w:rPr>
          <w:rFonts w:hint="eastAsia" w:ascii="楷体" w:hAnsi="楷体" w:eastAsia="楷体"/>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rPr>
        <w:t xml:space="preserve">（八）落实政府采购政策需满足的资格要求</w:t>
      </w:r>
      <w:r/>
    </w:p>
    <w:p>
      <w:pPr>
        <w:pStyle w:val="905"/>
        <w:jc w:val="center"/>
        <w:keepLines w:val="0"/>
        <w:keepNext w:val="0"/>
        <w:spacing w:before="0" w:after="0" w:line="360" w:lineRule="auto"/>
        <w:rPr>
          <w:rFonts w:hint="eastAsia" w:ascii="楷体" w:hAnsi="楷体" w:eastAsia="楷体"/>
        </w:rPr>
      </w:pPr>
      <w:r>
        <w:rPr>
          <w:rFonts w:hint="eastAsia" w:ascii="楷体" w:hAnsi="楷体" w:eastAsia="楷体"/>
        </w:rPr>
        <w:t xml:space="preserve">（九）本项目的特定资格要求</w:t>
      </w:r>
      <w:r/>
    </w:p>
    <w:p>
      <w:pPr>
        <w:pStyle w:val="912"/>
        <w:ind w:firstLine="560"/>
        <w:jc w:val="left"/>
        <w:spacing w:line="360" w:lineRule="auto"/>
        <w:rPr>
          <w:rFonts w:hint="eastAsia" w:ascii="楷体" w:hAnsi="楷体" w:eastAsia="楷体"/>
          <w:bCs/>
          <w:sz w:val="28"/>
          <w:szCs w:val="28"/>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bCs/>
          <w:sz w:val="28"/>
          <w:szCs w:val="28"/>
        </w:rPr>
        <w:t xml:space="preserve">提供国家文物局颁发的中华人民共和国考古发掘资质证书扫描件</w:t>
      </w:r>
      <w:r/>
    </w:p>
    <w:p>
      <w:pPr>
        <w:pStyle w:val="905"/>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楷体" w:hAnsi="楷体" w:eastAsia="楷体"/>
          <w:sz w:val="28"/>
          <w:szCs w:val="28"/>
          <w:u w:val="single"/>
        </w:rPr>
        <w:t xml:space="preserve">（姓名）</w:t>
      </w:r>
      <w:r>
        <w:rPr>
          <w:rFonts w:hint="eastAsia" w:ascii="楷体" w:hAnsi="楷体" w:eastAsia="楷体"/>
          <w:sz w:val="28"/>
          <w:szCs w:val="28"/>
        </w:rPr>
        <w:t xml:space="preserve">同志，性别，居民身份证号，在我单位任职务，系我单位主要负责人即法定代表人。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附：法定代表人居民身份证扫描件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jc w:val="left"/>
        <w:spacing w:line="360" w:lineRule="auto"/>
        <w:tabs>
          <w:tab w:val="left" w:pos="7290" w:leader="none"/>
        </w:tabs>
        <w:rPr>
          <w:rFonts w:hint="eastAsia" w:ascii="楷体" w:hAnsi="楷体" w:eastAsia="楷体"/>
          <w:b/>
          <w:sz w:val="28"/>
          <w:szCs w:val="28"/>
          <w:u w:val="single"/>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pStyle w:val="905"/>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本授权书声明：</w:t>
      </w:r>
      <w:r>
        <w:rPr>
          <w:rFonts w:hint="eastAsia" w:ascii="楷体" w:hAnsi="楷体" w:eastAsia="楷体"/>
          <w:sz w:val="28"/>
          <w:szCs w:val="28"/>
          <w:u w:val="single"/>
        </w:rPr>
        <w:t xml:space="preserve">（投标人名称）</w:t>
      </w:r>
      <w:r>
        <w:rPr>
          <w:rFonts w:hint="eastAsia" w:ascii="楷体" w:hAnsi="楷体" w:eastAsia="楷体"/>
          <w:sz w:val="28"/>
          <w:szCs w:val="28"/>
        </w:rPr>
        <w:t xml:space="preserve">法定代表人</w:t>
      </w:r>
      <w:r>
        <w:rPr>
          <w:rFonts w:hint="eastAsia" w:ascii="楷体" w:hAnsi="楷体" w:eastAsia="楷体"/>
          <w:sz w:val="28"/>
          <w:szCs w:val="28"/>
          <w:u w:val="single"/>
        </w:rPr>
        <w:t xml:space="preserve">（姓名） </w:t>
      </w:r>
      <w:r>
        <w:rPr>
          <w:rFonts w:hint="eastAsia" w:ascii="楷体" w:hAnsi="楷体" w:eastAsia="楷体"/>
          <w:sz w:val="28"/>
          <w:szCs w:val="28"/>
        </w:rPr>
        <w:t xml:space="preserve">授权</w:t>
      </w:r>
      <w:r>
        <w:rPr>
          <w:rFonts w:hint="eastAsia" w:ascii="楷体" w:hAnsi="楷体" w:eastAsia="楷体"/>
          <w:sz w:val="28"/>
          <w:szCs w:val="28"/>
          <w:u w:val="single"/>
        </w:rPr>
        <w:t xml:space="preserve">（委托代理人的姓名、身份证号）</w:t>
      </w:r>
      <w:r>
        <w:rPr>
          <w:rFonts w:hint="eastAsia" w:ascii="楷体" w:hAnsi="楷体" w:eastAsia="楷体"/>
          <w:sz w:val="28"/>
          <w:szCs w:val="28"/>
        </w:rPr>
        <w:t xml:space="preserve">为我方就</w:t>
      </w:r>
      <w:r>
        <w:rPr>
          <w:rFonts w:hint="eastAsia" w:ascii="楷体" w:hAnsi="楷体" w:eastAsia="楷体"/>
          <w:sz w:val="28"/>
          <w:szCs w:val="28"/>
          <w:u w:val="single"/>
        </w:rPr>
        <w:t xml:space="preserve">江苏初始建设项目管理有限公司</w:t>
      </w:r>
      <w:r>
        <w:rPr>
          <w:rFonts w:hint="eastAsia" w:ascii="楷体" w:hAnsi="楷体" w:eastAsia="楷体"/>
          <w:sz w:val="28"/>
          <w:szCs w:val="28"/>
        </w:rPr>
        <w:t xml:space="preserve">代理的</w:t>
      </w:r>
      <w:r>
        <w:rPr>
          <w:rFonts w:hint="eastAsia" w:ascii="楷体" w:hAnsi="楷体" w:eastAsia="楷体"/>
          <w:sz w:val="28"/>
          <w:szCs w:val="28"/>
          <w:u w:val="single"/>
        </w:rPr>
        <w:t xml:space="preserve">镇江市文物保护和考古研究所2025-2026年度考古前置协作单位采购项目</w:t>
      </w:r>
      <w:r>
        <w:rPr>
          <w:rFonts w:hint="eastAsia" w:ascii="楷体" w:hAnsi="楷体" w:eastAsia="楷体"/>
          <w:sz w:val="28"/>
          <w:szCs w:val="28"/>
          <w:u w:val="single"/>
        </w:rPr>
        <w:t xml:space="preserve">（项目编号：</w:t>
      </w:r>
      <w:r>
        <w:rPr>
          <w:rFonts w:ascii="楷体" w:hAnsi="楷体" w:eastAsia="楷体"/>
          <w:sz w:val="28"/>
          <w:szCs w:val="28"/>
          <w:u w:val="single"/>
        </w:rPr>
        <w:t xml:space="preserve">JSZC-321100-CSDL-G2026-0002</w:t>
      </w:r>
      <w:r>
        <w:rPr>
          <w:rFonts w:hint="eastAsia" w:ascii="楷体" w:hAnsi="楷体" w:eastAsia="楷体"/>
          <w:sz w:val="28"/>
          <w:szCs w:val="28"/>
          <w:u w:val="single"/>
        </w:rPr>
        <w:t xml:space="preserve">）</w:t>
      </w:r>
      <w:r>
        <w:rPr>
          <w:rFonts w:hint="eastAsia" w:ascii="楷体" w:hAnsi="楷体" w:eastAsia="楷体"/>
          <w:bCs/>
          <w:sz w:val="28"/>
          <w:szCs w:val="28"/>
        </w:rPr>
        <w:t xml:space="preserve">项目</w:t>
      </w:r>
      <w:r>
        <w:rPr>
          <w:rFonts w:hint="eastAsia" w:ascii="楷体" w:hAnsi="楷体" w:eastAsia="楷体"/>
          <w:sz w:val="28"/>
          <w:szCs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rPr>
        <w:t xml:space="preserve">  </w:t>
      </w:r>
      <w:r>
        <w:rPr>
          <w:rFonts w:hint="eastAsia" w:ascii="楷体" w:hAnsi="楷体" w:eastAsia="楷体"/>
          <w:sz w:val="28"/>
        </w:rPr>
        <w:t xml:space="preserve">年</w:t>
      </w:r>
      <w:r>
        <w:rPr>
          <w:rFonts w:hint="eastAsia" w:ascii="楷体" w:hAnsi="楷体" w:eastAsia="楷体"/>
          <w:sz w:val="28"/>
        </w:rPr>
        <w:t xml:space="preserve">  </w:t>
      </w:r>
      <w:r>
        <w:rPr>
          <w:rFonts w:hint="eastAsia" w:ascii="楷体" w:hAnsi="楷体" w:eastAsia="楷体"/>
          <w:sz w:val="28"/>
        </w:rPr>
        <w:t xml:space="preserve">月</w:t>
      </w:r>
      <w:r>
        <w:rPr>
          <w:rFonts w:hint="eastAsia" w:ascii="楷体" w:hAnsi="楷体" w:eastAsia="楷体"/>
          <w:sz w:val="28"/>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附：委托代理人居民身份证扫描件</w:t>
      </w:r>
      <w:r/>
    </w:p>
    <w:p>
      <w:pPr>
        <w:pStyle w:val="904"/>
        <w:ind w:firstLine="562"/>
        <w:jc w:val="left"/>
        <w:keepLines w:val="0"/>
        <w:keepNext w:val="0"/>
        <w:spacing w:before="0" w:after="0"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904"/>
        <w:spacing w:before="0" w:after="0" w:line="360" w:lineRule="auto"/>
        <w:rPr>
          <w:rFonts w:hint="eastAsia" w:ascii="楷体" w:hAnsi="楷体" w:eastAsia="楷体"/>
          <w:sz w:val="32"/>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32"/>
        </w:rPr>
      </w:r>
      <w:r/>
    </w:p>
    <w:p>
      <w:pPr>
        <w:pStyle w:val="904"/>
        <w:ind w:firstLine="883"/>
        <w:spacing w:before="0" w:after="0" w:line="360" w:lineRule="auto"/>
        <w:rPr>
          <w:rFonts w:hint="eastAsia" w:ascii="楷体" w:hAnsi="楷体" w:eastAsia="楷体"/>
          <w:szCs w:val="44"/>
        </w:rPr>
      </w:pPr>
      <w:r>
        <w:rPr>
          <w:rFonts w:hint="eastAsia" w:ascii="楷体" w:hAnsi="楷体" w:eastAsia="楷体"/>
          <w:szCs w:val="44"/>
        </w:rPr>
        <w:t xml:space="preserve">四、价格部分</w:t>
      </w:r>
      <w:r/>
    </w:p>
    <w:p>
      <w:pPr>
        <w:pStyle w:val="904"/>
        <w:ind w:firstLine="883"/>
        <w:spacing w:before="0" w:after="0"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640"/>
              <w:spacing w:line="360" w:lineRule="auto"/>
              <w:widowControl/>
              <w:rPr>
                <w:rFonts w:hint="eastAsia" w:ascii="楷体" w:hAnsi="楷体" w:eastAsia="楷体" w:cs="宋体"/>
                <w:sz w:val="32"/>
                <w:szCs w:val="32"/>
              </w:rPr>
            </w:pPr>
            <w:r>
              <w:rPr>
                <w:rFonts w:hint="eastAsia" w:ascii="楷体" w:hAnsi="楷体" w:eastAsia="楷体" w:cs="宋体"/>
                <w:sz w:val="32"/>
                <w:szCs w:val="32"/>
              </w:rPr>
              <w:t xml:space="preserve">单位名称（公章）：</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投标单价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     </w:t>
            </w:r>
            <w:r>
              <w:rPr>
                <w:rFonts w:hint="eastAsia" w:ascii="楷体" w:hAnsi="楷体" w:eastAsia="楷体" w:cs="宋体"/>
                <w:sz w:val="44"/>
                <w:szCs w:val="44"/>
                <w:u w:val="single"/>
              </w:rPr>
              <w:t xml:space="preserve">    </w:t>
            </w:r>
            <w:r>
              <w:rPr>
                <w:rFonts w:hint="eastAsia" w:ascii="楷体" w:hAnsi="楷体" w:eastAsia="楷体" w:cs="宋体"/>
                <w:sz w:val="44"/>
                <w:szCs w:val="44"/>
                <w:u w:val="single"/>
              </w:rPr>
              <w:t xml:space="preserve">   </w:t>
            </w:r>
            <w:r>
              <w:rPr>
                <w:rFonts w:hint="eastAsia" w:ascii="楷体" w:hAnsi="楷体" w:eastAsia="楷体" w:cs="宋体"/>
                <w:sz w:val="44"/>
                <w:szCs w:val="44"/>
              </w:rPr>
              <w:t xml:space="preserve">元/</w:t>
            </w:r>
            <w:r>
              <w:rPr>
                <w:rFonts w:hint="eastAsia" w:ascii="楷体" w:hAnsi="楷体" w:eastAsia="楷体" w:cs="宋体"/>
                <w:sz w:val="44"/>
                <w:szCs w:val="44"/>
              </w:rPr>
              <w:t xml:space="preserve">平方米</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tcPr>
          <w:p>
            <w:pPr>
              <w:ind w:firstLine="2640"/>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一</w:t>
            </w:r>
            <w:r>
              <w:rPr>
                <w:rFonts w:ascii="楷体" w:hAnsi="楷体" w:eastAsia="楷体" w:cs="宋体"/>
                <w:sz w:val="44"/>
                <w:szCs w:val="44"/>
              </w:rPr>
              <w:t xml:space="preserve">年</w:t>
            </w:r>
            <w:r/>
          </w:p>
        </w:tc>
      </w:tr>
    </w:tbl>
    <w:p>
      <w:pPr>
        <w:pStyle w:val="927"/>
        <w:ind w:firstLine="482"/>
        <w:spacing w:line="360" w:lineRule="auto"/>
        <w:rPr>
          <w:rFonts w:hint="eastAsia" w:ascii="楷体" w:hAnsi="楷体" w:eastAsia="楷体"/>
          <w:b/>
          <w:sz w:val="24"/>
        </w:rPr>
      </w:pPr>
      <w:r>
        <w:rPr>
          <w:rFonts w:hint="eastAsia" w:ascii="楷体" w:hAnsi="楷体" w:eastAsia="楷体"/>
          <w:b/>
          <w:sz w:val="24"/>
        </w:rPr>
      </w:r>
      <w:r/>
    </w:p>
    <w:p>
      <w:pPr>
        <w:pStyle w:val="927"/>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927"/>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rPr>
          <w:rFonts w:hint="eastAsia" w:ascii="楷体" w:hAnsi="楷体" w:eastAsia="楷体"/>
          <w:bCs/>
          <w:sz w:val="24"/>
          <w:u w:val="single"/>
        </w:rPr>
        <w:t xml:space="preserve">因系统模板限制，系统中“开标一览表”投标单价</w:t>
      </w:r>
      <w:r>
        <w:rPr>
          <w:rFonts w:hint="eastAsia" w:ascii="楷体" w:hAnsi="楷体" w:eastAsia="楷体"/>
          <w:bCs/>
          <w:sz w:val="24"/>
          <w:u w:val="single"/>
        </w:rPr>
        <w:t xml:space="preserve">的单位“元”即</w:t>
      </w:r>
      <w:r>
        <w:rPr>
          <w:rFonts w:hint="eastAsia" w:ascii="楷体" w:hAnsi="楷体" w:eastAsia="楷体"/>
          <w:bCs/>
          <w:sz w:val="24"/>
          <w:u w:val="single"/>
        </w:rPr>
        <w:t xml:space="preserve">为</w:t>
      </w:r>
      <w:r>
        <w:rPr>
          <w:rFonts w:hint="eastAsia" w:ascii="楷体" w:hAnsi="楷体" w:eastAsia="楷体"/>
          <w:bCs/>
          <w:sz w:val="24"/>
          <w:u w:val="single"/>
        </w:rPr>
        <w:t xml:space="preserve">“</w:t>
      </w:r>
      <w:r>
        <w:rPr>
          <w:rFonts w:hint="eastAsia" w:ascii="楷体" w:hAnsi="楷体" w:eastAsia="楷体"/>
          <w:bCs/>
          <w:sz w:val="24"/>
          <w:u w:val="single"/>
        </w:rPr>
        <w:t xml:space="preserve">元/平方米</w:t>
      </w:r>
      <w:r>
        <w:rPr>
          <w:rFonts w:hint="eastAsia" w:ascii="楷体" w:hAnsi="楷体" w:eastAsia="楷体"/>
          <w:bCs/>
          <w:sz w:val="24"/>
          <w:u w:val="single"/>
        </w:rPr>
        <w:t xml:space="preserve">”</w:t>
      </w:r>
      <w:r>
        <w:rPr>
          <w:rFonts w:hint="eastAsia" w:ascii="楷体" w:hAnsi="楷体" w:eastAsia="楷体"/>
          <w:bCs/>
          <w:sz w:val="24"/>
          <w:u w:val="single"/>
        </w:rPr>
        <w:t xml:space="preserve">，投标时填写数值即可</w:t>
      </w:r>
      <w:r>
        <w:rPr>
          <w:rFonts w:hint="eastAsia" w:ascii="楷体" w:hAnsi="楷体" w:eastAsia="楷体"/>
          <w:bCs/>
          <w:sz w:val="24"/>
          <w:u w:val="single"/>
        </w:rPr>
        <w:t xml:space="preserve">；</w:t>
      </w:r>
      <w:r/>
    </w:p>
    <w:p>
      <w:pPr>
        <w:pStyle w:val="927"/>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927"/>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4.孔距根据省、市文物部门最新相关政策进行动态调整，单项合同单价随孔距进行折算</w:t>
      </w:r>
      <w:r>
        <w:rPr>
          <w:rFonts w:hint="eastAsia" w:ascii="楷体" w:hAnsi="楷体" w:eastAsia="楷体"/>
          <w:bCs/>
          <w:sz w:val="24"/>
          <w:u w:val="single"/>
        </w:rPr>
        <w:t xml:space="preserve">.</w:t>
      </w:r>
      <w:r>
        <w:rPr>
          <w:rFonts w:hint="eastAsia" w:ascii="楷体" w:hAnsi="楷体" w:eastAsia="楷体"/>
          <w:sz w:val="24"/>
          <w:szCs w:val="28"/>
          <w:u w:val="single"/>
        </w:rPr>
        <w:t xml:space="preserve">如遇软土地基按中标单价75%折算，文物资源区域评估按孔距进行折算，如2米孔距按中标单价的25%折算，其他以此类推</w:t>
      </w:r>
      <w:r>
        <w:rPr>
          <w:rFonts w:hint="eastAsia" w:ascii="楷体" w:hAnsi="楷体" w:eastAsia="楷体"/>
          <w:bCs/>
          <w:sz w:val="24"/>
          <w:u w:val="single"/>
        </w:rPr>
        <w:t xml:space="preserve">。</w:t>
      </w:r>
      <w:r/>
    </w:p>
    <w:p>
      <w:pPr>
        <w:pStyle w:val="927"/>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p>
    <w:p>
      <w:pPr>
        <w:pStyle w:val="927"/>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楷体" w:hAnsi="楷体" w:eastAsia="楷体"/>
        </w:rPr>
        <w:t xml:space="preserve">  </w:t>
      </w:r>
      <w:r>
        <w:rPr>
          <w:rFonts w:hint="eastAsia" w:ascii="楷体" w:hAnsi="楷体" w:eastAsia="楷体"/>
        </w:rPr>
        <w:t xml:space="preserve">年</w:t>
      </w:r>
      <w:r>
        <w:rPr>
          <w:rFonts w:hint="eastAsia" w:ascii="楷体" w:hAnsi="楷体" w:eastAsia="楷体"/>
        </w:rPr>
        <w:t xml:space="preserve">  </w:t>
      </w:r>
      <w:r>
        <w:rPr>
          <w:rFonts w:hint="eastAsia" w:ascii="楷体" w:hAnsi="楷体" w:eastAsia="楷体"/>
        </w:rPr>
        <w:t xml:space="preserve">月</w:t>
      </w:r>
      <w:r>
        <w:rPr>
          <w:rFonts w:hint="eastAsia" w:ascii="楷体" w:hAnsi="楷体" w:eastAsia="楷体"/>
        </w:rPr>
        <w:t xml:space="preserve">  </w:t>
      </w:r>
      <w:r>
        <w:rPr>
          <w:rFonts w:hint="eastAsia" w:ascii="楷体" w:hAnsi="楷体" w:eastAsia="楷体"/>
        </w:rPr>
        <w:t xml:space="preserve">日</w:t>
      </w:r>
      <w:r/>
    </w:p>
    <w:p>
      <w:pPr>
        <w:pStyle w:val="912"/>
        <w:ind w:firstLine="0"/>
        <w:jc w:val="center"/>
        <w:spacing w:line="360" w:lineRule="auto"/>
        <w:rPr>
          <w:rFonts w:hint="eastAsia" w:ascii="楷体" w:hAnsi="楷体" w:eastAsia="楷体"/>
          <w:b/>
          <w:color w:val="002060"/>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912"/>
        <w:ind w:firstLine="0"/>
        <w:jc w:val="center"/>
        <w:spacing w:line="360" w:lineRule="auto"/>
        <w:rPr>
          <w:rFonts w:hint="eastAsia" w:ascii="楷体" w:hAnsi="楷体" w:eastAsia="楷体"/>
          <w:b/>
          <w:color w:val="002060"/>
          <w:sz w:val="32"/>
          <w:szCs w:val="32"/>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b/>
          <w:color w:val="002060"/>
          <w:sz w:val="32"/>
          <w:szCs w:val="32"/>
        </w:rPr>
      </w:r>
      <w:r/>
    </w:p>
    <w:p>
      <w:pPr>
        <w:jc w:val="center"/>
        <w:spacing w:line="360" w:lineRule="auto"/>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bookmarkStart w:id="245" w:name="_Toc100386081"/>
      <w:r/>
      <w:r/>
    </w:p>
    <w:p>
      <w:pPr>
        <w:pStyle w:val="2293"/>
        <w:jc w:val="center"/>
        <w:spacing w:line="360" w:lineRule="auto"/>
        <w:rPr>
          <w:rFonts w:hint="eastAsia" w:ascii="楷体" w:hAnsi="楷体" w:eastAsia="楷体"/>
          <w:b/>
          <w:sz w:val="32"/>
          <w:szCs w:val="32"/>
        </w:rPr>
        <w:outlineLvl w:val="2"/>
      </w:pPr>
      <w:r>
        <w:rPr>
          <w:rFonts w:hint="eastAsia" w:ascii="楷体" w:hAnsi="楷体" w:eastAsia="楷体"/>
          <w:b/>
          <w:sz w:val="32"/>
          <w:szCs w:val="32"/>
        </w:rPr>
        <w:t xml:space="preserve">（一）拟派</w:t>
      </w:r>
      <w:r>
        <w:rPr>
          <w:rFonts w:ascii="楷体" w:hAnsi="楷体" w:eastAsia="楷体"/>
          <w:b/>
          <w:sz w:val="32"/>
          <w:szCs w:val="32"/>
        </w:rPr>
        <w:t xml:space="preserve">项目</w:t>
      </w:r>
      <w:r>
        <w:rPr>
          <w:rFonts w:hint="eastAsia" w:ascii="楷体" w:hAnsi="楷体" w:eastAsia="楷体"/>
          <w:b/>
          <w:sz w:val="32"/>
          <w:szCs w:val="32"/>
        </w:rPr>
        <w:t xml:space="preserve">负责人</w:t>
      </w:r>
      <w:r/>
    </w:p>
    <w:p>
      <w:pPr>
        <w:spacing w:line="360" w:lineRule="auto"/>
        <w:rPr>
          <w:rFonts w:hint="eastAsia" w:ascii="楷体" w:hAnsi="楷体" w:eastAsia="楷体"/>
          <w:szCs w:val="22"/>
        </w:rPr>
      </w:pPr>
      <w:r>
        <w:rPr>
          <w:rFonts w:hint="eastAsia" w:ascii="楷体" w:hAnsi="楷体" w:eastAsia="楷体"/>
          <w:szCs w:val="22"/>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92"/>
        <w:gridCol w:w="1703"/>
        <w:gridCol w:w="5191"/>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ind w:firstLine="482"/>
              <w:spacing w:line="360" w:lineRule="auto"/>
              <w:rPr>
                <w:rFonts w:hint="eastAsia" w:ascii="楷体" w:hAnsi="楷体" w:eastAsia="楷体"/>
                <w:bCs/>
                <w:sz w:val="24"/>
                <w:szCs w:val="20"/>
              </w:rPr>
            </w:pPr>
            <w:r>
              <w:rPr>
                <w:rFonts w:ascii="楷体" w:hAnsi="楷体" w:eastAsia="楷体"/>
                <w:b/>
                <w:sz w:val="24"/>
                <w:szCs w:val="20"/>
              </w:rPr>
              <w:br w:type="page" w:clear="all"/>
            </w:r>
            <w:r>
              <w:rPr>
                <w:rFonts w:hint="eastAsia" w:ascii="楷体" w:hAnsi="楷体" w:eastAsia="楷体"/>
                <w:bCs/>
                <w:sz w:val="24"/>
                <w:szCs w:val="20"/>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spacing w:line="360" w:lineRule="auto"/>
              <w:rPr>
                <w:rFonts w:hint="eastAsia" w:ascii="楷体" w:hAnsi="楷体" w:eastAsia="楷体"/>
                <w:bCs/>
                <w:sz w:val="24"/>
                <w:szCs w:val="20"/>
              </w:rPr>
            </w:pPr>
            <w:r>
              <w:rPr>
                <w:rFonts w:hint="eastAsia" w:ascii="楷体" w:hAnsi="楷体" w:eastAsia="楷体"/>
                <w:bCs/>
                <w:sz w:val="24"/>
                <w:szCs w:val="20"/>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spacing w:line="360" w:lineRule="auto"/>
              <w:rPr>
                <w:rFonts w:hint="eastAsia" w:ascii="楷体" w:hAnsi="楷体" w:eastAsia="楷体"/>
                <w:bCs/>
                <w:sz w:val="24"/>
                <w:szCs w:val="20"/>
              </w:rPr>
            </w:pPr>
            <w:r>
              <w:rPr>
                <w:rFonts w:hint="eastAsia" w:ascii="楷体" w:hAnsi="楷体" w:eastAsia="楷体"/>
                <w:bCs/>
                <w:sz w:val="24"/>
                <w:szCs w:val="20"/>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spacing w:line="360" w:lineRule="auto"/>
              <w:rPr>
                <w:rFonts w:hint="eastAsia" w:ascii="楷体" w:hAnsi="楷体" w:eastAsia="楷体"/>
                <w:bCs/>
                <w:sz w:val="24"/>
                <w:szCs w:val="20"/>
              </w:rPr>
            </w:pPr>
            <w:r>
              <w:rPr>
                <w:rFonts w:hint="eastAsia" w:ascii="楷体" w:hAnsi="楷体" w:eastAsia="楷体"/>
                <w:bCs/>
                <w:sz w:val="24"/>
                <w:szCs w:val="20"/>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spacing w:line="360" w:lineRule="auto"/>
              <w:rPr>
                <w:rFonts w:hint="eastAsia" w:ascii="楷体" w:hAnsi="楷体" w:eastAsia="楷体"/>
                <w:bCs/>
                <w:sz w:val="24"/>
                <w:szCs w:val="20"/>
              </w:rPr>
            </w:pPr>
            <w:r>
              <w:rPr>
                <w:rFonts w:hint="eastAsia" w:ascii="楷体" w:hAnsi="楷体" w:eastAsia="楷体"/>
                <w:bCs/>
                <w:sz w:val="24"/>
                <w:szCs w:val="20"/>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spacing w:line="360" w:lineRule="auto"/>
              <w:rPr>
                <w:rFonts w:hint="eastAsia" w:ascii="楷体" w:hAnsi="楷体" w:eastAsia="楷体"/>
                <w:bCs/>
                <w:sz w:val="24"/>
                <w:szCs w:val="20"/>
              </w:rPr>
            </w:pPr>
            <w:r>
              <w:rPr>
                <w:rFonts w:hint="eastAsia" w:ascii="楷体" w:hAnsi="楷体" w:eastAsia="楷体"/>
                <w:bCs/>
                <w:sz w:val="24"/>
                <w:szCs w:val="20"/>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val="false"/>
          </w:tcPr>
          <w:p>
            <w:pPr>
              <w:ind w:left="-15" w:firstLine="480"/>
              <w:spacing w:line="360" w:lineRule="auto"/>
              <w:rPr>
                <w:rFonts w:hint="eastAsia" w:ascii="楷体" w:hAnsi="楷体" w:eastAsia="楷体"/>
                <w:bCs/>
                <w:sz w:val="24"/>
                <w:szCs w:val="20"/>
              </w:rPr>
            </w:pPr>
            <w:r>
              <w:rPr>
                <w:rFonts w:hint="eastAsia" w:ascii="楷体" w:hAnsi="楷体" w:eastAsia="楷体"/>
                <w:bCs/>
                <w:sz w:val="24"/>
                <w:szCs w:val="20"/>
              </w:rPr>
            </w:r>
            <w:r/>
          </w:p>
        </w:tc>
      </w:tr>
    </w:tbl>
    <w:p>
      <w:pPr>
        <w:ind w:firstLine="482"/>
        <w:spacing w:line="360" w:lineRule="auto"/>
        <w:rPr>
          <w:rFonts w:hint="eastAsia" w:ascii="楷体" w:hAnsi="楷体" w:eastAsia="楷体"/>
          <w:bCs/>
          <w:sz w:val="24"/>
          <w:szCs w:val="20"/>
          <w:u w:val="single"/>
        </w:rPr>
      </w:pPr>
      <w:r>
        <w:rPr>
          <w:rFonts w:hint="eastAsia" w:ascii="楷体" w:hAnsi="楷体" w:eastAsia="楷体"/>
          <w:b/>
          <w:bCs/>
          <w:sz w:val="24"/>
          <w:szCs w:val="20"/>
        </w:rPr>
        <w:t xml:space="preserve">注：</w:t>
      </w:r>
      <w:r>
        <w:rPr>
          <w:rFonts w:hint="eastAsia" w:ascii="楷体" w:hAnsi="楷体" w:eastAsia="楷体"/>
          <w:b/>
          <w:sz w:val="24"/>
          <w:szCs w:val="20"/>
        </w:rPr>
        <w:t xml:space="preserve">1、</w:t>
      </w:r>
      <w:bookmarkStart w:id="246" w:name="_Hlk213228710"/>
      <w:r>
        <w:rPr>
          <w:rFonts w:hint="eastAsia" w:ascii="楷体" w:hAnsi="楷体" w:eastAsia="楷体"/>
          <w:b/>
          <w:sz w:val="24"/>
          <w:szCs w:val="20"/>
          <w:u w:val="single"/>
        </w:rPr>
        <w:t xml:space="preserve">本表后需附项目负责人国家文物局颁发的考古发掘领队证书或者考古发掘项目负责人岗前培训班结业证书、学历证书、职称证书</w:t>
      </w:r>
      <w:r>
        <w:rPr>
          <w:rFonts w:hint="eastAsia" w:ascii="楷体" w:hAnsi="楷体" w:eastAsia="楷体"/>
          <w:b/>
          <w:sz w:val="24"/>
          <w:szCs w:val="20"/>
          <w:u w:val="single"/>
        </w:rPr>
        <w:t xml:space="preserve">、业绩证明材料</w:t>
      </w:r>
      <w:r>
        <w:rPr>
          <w:rFonts w:hint="eastAsia" w:ascii="楷体" w:hAnsi="楷体" w:eastAsia="楷体"/>
          <w:b/>
          <w:sz w:val="24"/>
          <w:szCs w:val="20"/>
          <w:u w:val="single"/>
        </w:rPr>
        <w:t xml:space="preserve">等材料扫描件</w:t>
      </w:r>
      <w:bookmarkEnd w:id="246"/>
      <w:r>
        <w:rPr>
          <w:rFonts w:hint="eastAsia" w:ascii="楷体" w:hAnsi="楷体" w:eastAsia="楷体"/>
          <w:b/>
          <w:sz w:val="24"/>
          <w:szCs w:val="20"/>
          <w:u w:val="single"/>
        </w:rPr>
        <w:t xml:space="preserve">。</w:t>
      </w:r>
      <w:r/>
    </w:p>
    <w:p>
      <w:pPr>
        <w:ind w:firstLine="480"/>
        <w:spacing w:line="360" w:lineRule="auto"/>
        <w:rPr>
          <w:rFonts w:hint="eastAsia" w:ascii="楷体" w:hAnsi="楷体" w:eastAsia="楷体"/>
          <w:bCs/>
          <w:sz w:val="24"/>
          <w:szCs w:val="20"/>
          <w:u w:val="single"/>
        </w:rPr>
      </w:pPr>
      <w:r>
        <w:rPr>
          <w:rFonts w:hint="eastAsia" w:ascii="楷体" w:hAnsi="楷体" w:eastAsia="楷体"/>
          <w:bCs/>
          <w:sz w:val="24"/>
          <w:szCs w:val="20"/>
        </w:rPr>
        <w:t xml:space="preserve">2、</w:t>
      </w:r>
      <w:r>
        <w:rPr>
          <w:rFonts w:hint="eastAsia" w:ascii="楷体" w:hAnsi="楷体" w:eastAsia="楷体"/>
          <w:bCs/>
          <w:sz w:val="24"/>
          <w:szCs w:val="20"/>
          <w:u w:val="single"/>
        </w:rPr>
        <w:t xml:space="preserve">列入本表人员如要更换，需经采购人同意。擅自更换属违约行为。</w:t>
      </w:r>
      <w:r/>
    </w:p>
    <w:p>
      <w:pPr>
        <w:spacing w:line="360" w:lineRule="auto"/>
        <w:rPr>
          <w:rFonts w:hint="eastAsia" w:ascii="楷体" w:hAnsi="楷体" w:eastAsia="楷体"/>
          <w:bCs/>
          <w:sz w:val="24"/>
          <w:szCs w:val="22"/>
          <w:u w:val="single"/>
        </w:rPr>
      </w:pPr>
      <w:r>
        <w:rPr>
          <w:rFonts w:hint="eastAsia" w:ascii="楷体" w:hAnsi="楷体" w:eastAsia="楷体"/>
          <w:bCs/>
          <w:sz w:val="24"/>
          <w:szCs w:val="22"/>
        </w:rPr>
        <w:t xml:space="preserve">3、</w:t>
      </w:r>
      <w:r>
        <w:rPr>
          <w:rFonts w:hint="eastAsia" w:ascii="楷体" w:hAnsi="楷体" w:eastAsia="楷体"/>
          <w:bCs/>
          <w:sz w:val="24"/>
          <w:szCs w:val="22"/>
          <w:u w:val="single"/>
        </w:rPr>
        <w:t xml:space="preserve">项目</w:t>
      </w:r>
      <w:r>
        <w:rPr>
          <w:rFonts w:hint="eastAsia" w:ascii="楷体" w:hAnsi="楷体" w:eastAsia="楷体"/>
          <w:bCs/>
          <w:sz w:val="24"/>
          <w:szCs w:val="22"/>
          <w:u w:val="single"/>
        </w:rPr>
        <w:t xml:space="preserve">负责人</w:t>
      </w:r>
      <w:r>
        <w:rPr>
          <w:rFonts w:hint="eastAsia" w:ascii="楷体" w:hAnsi="楷体" w:eastAsia="楷体"/>
          <w:bCs/>
          <w:sz w:val="24"/>
          <w:szCs w:val="22"/>
          <w:u w:val="single"/>
        </w:rPr>
        <w:t xml:space="preserve">须提供近半年（</w:t>
      </w:r>
      <w:r>
        <w:rPr>
          <w:rFonts w:hint="eastAsia" w:ascii="楷体" w:hAnsi="楷体" w:eastAsia="楷体"/>
          <w:bCs/>
          <w:sz w:val="24"/>
          <w:szCs w:val="22"/>
          <w:u w:val="single"/>
        </w:rPr>
        <w:t xml:space="preserve">至少</w:t>
      </w:r>
      <w:r>
        <w:rPr>
          <w:rFonts w:hint="eastAsia" w:ascii="楷体" w:hAnsi="楷体" w:eastAsia="楷体"/>
          <w:bCs/>
          <w:sz w:val="24"/>
          <w:szCs w:val="22"/>
          <w:u w:val="single"/>
        </w:rPr>
        <w:t xml:space="preserve">一个月）投标人为其缴纳社会保险的证明材料。</w:t>
      </w:r>
      <w:r/>
    </w:p>
    <w:p>
      <w:pPr>
        <w:spacing w:line="360" w:lineRule="auto"/>
        <w:rPr>
          <w:rFonts w:hint="eastAsia" w:ascii="楷体" w:hAnsi="楷体" w:eastAsia="楷体"/>
        </w:rPr>
      </w:pPr>
      <w:r>
        <w:rPr>
          <w:rFonts w:hint="eastAsia" w:ascii="楷体" w:hAnsi="楷体" w:eastAsia="楷体"/>
        </w:rPr>
      </w:r>
      <w:r/>
    </w:p>
    <w:p>
      <w:pPr>
        <w:spacing w:line="360" w:lineRule="auto"/>
        <w:rPr>
          <w:rFonts w:hint="eastAsia" w:ascii="楷体" w:hAnsi="楷体" w:eastAsia="楷体"/>
        </w:rPr>
      </w:pPr>
      <w:r>
        <w:rPr>
          <w:rFonts w:hint="eastAsia" w:ascii="楷体" w:hAnsi="楷体" w:eastAsia="楷体"/>
        </w:rPr>
      </w:r>
      <w:r/>
    </w:p>
    <w:p>
      <w:pPr>
        <w:pStyle w:val="746"/>
        <w:jc w:val="both"/>
        <w:spacing w:before="0" w:after="0" w:line="360" w:lineRule="auto"/>
        <w:rPr>
          <w:rFonts w:hint="eastAsia" w:ascii="楷体" w:hAnsi="楷体" w:eastAsia="楷体"/>
          <w:b w:val="0"/>
          <w:sz w:val="28"/>
          <w:szCs w:val="28"/>
        </w:rPr>
      </w:pPr>
      <w:r>
        <w:rPr>
          <w:rFonts w:hint="eastAsia" w:ascii="楷体" w:hAnsi="楷体" w:eastAsia="楷体"/>
          <w:b w:val="0"/>
          <w:sz w:val="28"/>
          <w:szCs w:val="28"/>
        </w:rPr>
        <w:t xml:space="preserve">单位名称（公章）：</w:t>
      </w:r>
      <w:r/>
    </w:p>
    <w:p>
      <w:pPr>
        <w:pStyle w:val="746"/>
        <w:jc w:val="both"/>
        <w:spacing w:before="0" w:after="0" w:line="360" w:lineRule="auto"/>
        <w:rPr>
          <w:rFonts w:hint="eastAsia" w:ascii="楷体" w:hAnsi="楷体" w:eastAsia="楷体"/>
          <w:b w:val="0"/>
          <w:sz w:val="28"/>
          <w:szCs w:val="28"/>
        </w:rPr>
      </w:pPr>
      <w:r>
        <w:rPr>
          <w:rFonts w:hint="eastAsia" w:ascii="楷体" w:hAnsi="楷体" w:eastAsia="楷体"/>
          <w:b w:val="0"/>
          <w:sz w:val="28"/>
          <w:szCs w:val="28"/>
        </w:rPr>
        <w:t xml:space="preserve">日  期：</w:t>
      </w:r>
      <w:r/>
    </w:p>
    <w:p>
      <w:r/>
      <w:r/>
    </w:p>
    <w:p>
      <w:r/>
      <w:r/>
    </w:p>
    <w:p>
      <w:pPr>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（二）拟派项目</w:t>
      </w:r>
      <w:r>
        <w:rPr>
          <w:rFonts w:hint="eastAsia" w:ascii="楷体" w:hAnsi="楷体" w:eastAsia="楷体"/>
          <w:b/>
          <w:sz w:val="32"/>
          <w:szCs w:val="32"/>
        </w:rPr>
        <w:t xml:space="preserve">组成员</w:t>
      </w:r>
      <w:r/>
    </w:p>
    <w:tbl>
      <w:tblPr>
        <w:tblW w:w="9700" w:type="dxa"/>
        <w:jc w:val="center"/>
        <w:tblLayout w:type="fixed"/>
        <w:tblLook w:val="0000" w:firstRow="0" w:lastRow="0" w:firstColumn="0" w:lastColumn="0" w:noHBand="0" w:noVBand="0"/>
      </w:tblPr>
      <w:tblGrid>
        <w:gridCol w:w="1149"/>
        <w:gridCol w:w="1985"/>
        <w:gridCol w:w="2326"/>
        <w:gridCol w:w="2420"/>
        <w:gridCol w:w="1820"/>
      </w:tblGrid>
      <w:tr>
        <w:trPr>
          <w:jc w:val="center"/>
          <w:trHeight w:val="467"/>
        </w:trPr>
        <w:tc>
          <w:tcPr>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1985" w:type="dxa"/>
            <w:vAlign w:val="center"/>
            <w:vMerge w:val="restart"/>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姓名</w:t>
            </w:r>
            <w:r/>
          </w:p>
        </w:tc>
        <w:tc>
          <w:tcPr>
            <w:tcBorders>
              <w:top w:val="single" w:color="auto" w:sz="4" w:space="0"/>
              <w:left w:val="single" w:color="auto" w:sz="4" w:space="0"/>
              <w:bottom w:val="single" w:color="000000" w:sz="4" w:space="0"/>
              <w:right w:val="single" w:color="auto" w:sz="4" w:space="0"/>
            </w:tcBorders>
            <w:tcW w:w="2326" w:type="dxa"/>
            <w:vAlign w:val="center"/>
            <w:vMerge w:val="restart"/>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项目组岗位</w:t>
            </w:r>
            <w:r/>
          </w:p>
        </w:tc>
        <w:tc>
          <w:tcPr>
            <w:tcBorders>
              <w:top w:val="single" w:color="auto" w:sz="4" w:space="0"/>
              <w:left w:val="single" w:color="auto" w:sz="4" w:space="0"/>
              <w:bottom w:val="single" w:color="auto" w:sz="4" w:space="0"/>
              <w:right w:val="single" w:color="auto" w:sz="4" w:space="0"/>
            </w:tcBorders>
            <w:tcW w:w="2420" w:type="dxa"/>
            <w:vAlign w:val="center"/>
            <w:vMerge w:val="restart"/>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资质证书及证书编号</w:t>
            </w:r>
            <w:r/>
          </w:p>
        </w:tc>
        <w:tc>
          <w:tcPr>
            <w:tcBorders>
              <w:top w:val="single" w:color="auto" w:sz="4" w:space="0"/>
              <w:left w:val="single" w:color="auto" w:sz="4" w:space="0"/>
              <w:bottom w:val="single" w:color="auto" w:sz="4" w:space="0"/>
              <w:right w:val="single" w:color="auto" w:sz="4" w:space="0"/>
            </w:tcBorders>
            <w:tcW w:w="1820" w:type="dxa"/>
            <w:vAlign w:val="center"/>
            <w:vMerge w:val="restart"/>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工作经验</w:t>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1</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2</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bl>
    <w:p>
      <w:pPr>
        <w:spacing w:line="360" w:lineRule="auto"/>
        <w:rPr>
          <w:rFonts w:hint="eastAsia" w:ascii="楷体" w:hAnsi="楷体" w:eastAsia="楷体"/>
          <w:sz w:val="24"/>
          <w:szCs w:val="20"/>
          <w:u w:val="single"/>
        </w:rPr>
      </w:pPr>
      <w:r>
        <w:rPr>
          <w:rFonts w:hint="eastAsia" w:ascii="楷体" w:hAnsi="楷体" w:eastAsia="楷体"/>
          <w:sz w:val="24"/>
          <w:szCs w:val="20"/>
          <w:u w:val="single"/>
        </w:rPr>
        <w:t xml:space="preserve">注：1、行数不够，请自行添加。</w:t>
      </w:r>
      <w:r/>
    </w:p>
    <w:p>
      <w:pPr>
        <w:ind w:firstLine="480"/>
        <w:spacing w:line="360" w:lineRule="auto"/>
        <w:rPr>
          <w:rFonts w:hint="eastAsia" w:ascii="楷体" w:hAnsi="楷体" w:eastAsia="楷体"/>
          <w:sz w:val="24"/>
          <w:szCs w:val="22"/>
          <w:u w:val="single"/>
        </w:rPr>
      </w:pPr>
      <w:r>
        <w:rPr>
          <w:rFonts w:hint="eastAsia" w:ascii="楷体" w:hAnsi="楷体" w:eastAsia="楷体"/>
          <w:sz w:val="24"/>
          <w:szCs w:val="22"/>
          <w:u w:val="single"/>
        </w:rPr>
        <w:t xml:space="preserve">2、列入本表人员如要更换，须经采购人同意，擅自更换属违约行为。</w:t>
      </w:r>
      <w:r/>
    </w:p>
    <w:p>
      <w:pPr>
        <w:ind w:firstLine="480"/>
        <w:spacing w:line="360" w:lineRule="auto"/>
        <w:rPr>
          <w:rFonts w:hint="eastAsia" w:ascii="楷体" w:hAnsi="楷体" w:eastAsia="楷体"/>
          <w:sz w:val="24"/>
          <w:szCs w:val="22"/>
          <w:u w:val="single"/>
        </w:rPr>
      </w:pPr>
      <w:r>
        <w:rPr>
          <w:rFonts w:hint="eastAsia" w:ascii="楷体" w:hAnsi="楷体" w:eastAsia="楷体"/>
          <w:sz w:val="24"/>
          <w:szCs w:val="22"/>
          <w:u w:val="single"/>
        </w:rPr>
        <w:t xml:space="preserve">3、列入上表人员需提供近半年（</w:t>
      </w:r>
      <w:r>
        <w:rPr>
          <w:rFonts w:hint="eastAsia" w:ascii="楷体" w:hAnsi="楷体" w:eastAsia="楷体"/>
          <w:sz w:val="24"/>
          <w:szCs w:val="22"/>
          <w:u w:val="single"/>
        </w:rPr>
        <w:t xml:space="preserve">至少</w:t>
      </w:r>
      <w:r>
        <w:rPr>
          <w:rFonts w:hint="eastAsia" w:ascii="楷体" w:hAnsi="楷体" w:eastAsia="楷体"/>
          <w:sz w:val="24"/>
          <w:szCs w:val="22"/>
          <w:u w:val="single"/>
        </w:rPr>
        <w:t xml:space="preserve">一个月）投标人为其缴纳社会保险的证明材料。</w:t>
      </w:r>
      <w:r/>
    </w:p>
    <w:p>
      <w:pPr>
        <w:pStyle w:val="746"/>
        <w:ind w:firstLine="360"/>
        <w:jc w:val="both"/>
        <w:spacing w:before="0" w:after="0" w:line="360" w:lineRule="auto"/>
        <w:rPr>
          <w:rFonts w:hint="eastAsia" w:ascii="楷体" w:hAnsi="楷体" w:eastAsia="楷体"/>
          <w:bCs/>
        </w:rPr>
      </w:pPr>
      <w:r>
        <w:rPr>
          <w:rFonts w:hint="eastAsia" w:ascii="楷体" w:hAnsi="楷体" w:eastAsia="楷体"/>
          <w:bCs/>
          <w:sz w:val="24"/>
          <w:szCs w:val="22"/>
          <w:u w:val="single"/>
        </w:rPr>
        <w:t xml:space="preserve">4、</w:t>
      </w:r>
      <w:r>
        <w:rPr>
          <w:rFonts w:hint="eastAsia" w:ascii="楷体" w:hAnsi="楷体" w:eastAsia="楷体"/>
          <w:bCs/>
          <w:sz w:val="24"/>
          <w:szCs w:val="22"/>
          <w:u w:val="single"/>
        </w:rPr>
        <w:t xml:space="preserve">本表后需附项目组成员学历证书、职称证书等材料扫描件</w:t>
      </w:r>
      <w:r>
        <w:rPr>
          <w:rFonts w:hint="eastAsia" w:ascii="楷体" w:hAnsi="楷体" w:eastAsia="楷体"/>
          <w:bCs/>
          <w:sz w:val="24"/>
          <w:szCs w:val="22"/>
          <w:u w:val="single"/>
        </w:rPr>
        <w:t xml:space="preserve">。</w:t>
      </w:r>
      <w:r/>
    </w:p>
    <w:p>
      <w:pPr>
        <w:pStyle w:val="746"/>
        <w:jc w:val="both"/>
        <w:spacing w:before="0" w:after="0" w:line="360" w:lineRule="auto"/>
        <w:rPr>
          <w:rFonts w:hint="eastAsia" w:ascii="楷体" w:hAnsi="楷体" w:eastAsia="楷体"/>
          <w:b w:val="0"/>
          <w:sz w:val="28"/>
          <w:szCs w:val="28"/>
        </w:rPr>
      </w:pPr>
      <w:r>
        <w:rPr>
          <w:rFonts w:hint="eastAsia" w:ascii="楷体" w:hAnsi="楷体" w:eastAsia="楷体"/>
          <w:b w:val="0"/>
          <w:sz w:val="28"/>
          <w:szCs w:val="28"/>
        </w:rPr>
      </w:r>
      <w:r/>
    </w:p>
    <w:p>
      <w:pPr>
        <w:spacing w:line="360" w:lineRule="auto"/>
        <w:rPr>
          <w:rFonts w:hint="eastAsia" w:ascii="楷体" w:hAnsi="楷体" w:eastAsia="楷体"/>
        </w:rPr>
      </w:pPr>
      <w:r>
        <w:rPr>
          <w:rFonts w:hint="eastAsia" w:ascii="楷体" w:hAnsi="楷体" w:eastAsia="楷体"/>
        </w:rPr>
      </w:r>
      <w:r/>
    </w:p>
    <w:p>
      <w:pPr>
        <w:spacing w:line="360" w:lineRule="auto"/>
        <w:rPr>
          <w:rFonts w:hint="eastAsia" w:ascii="楷体" w:hAnsi="楷体" w:eastAsia="楷体"/>
        </w:rPr>
      </w:pPr>
      <w:r>
        <w:rPr>
          <w:rFonts w:hint="eastAsia" w:ascii="楷体" w:hAnsi="楷体" w:eastAsia="楷体"/>
        </w:rPr>
      </w:r>
      <w:r/>
    </w:p>
    <w:p>
      <w:pPr>
        <w:spacing w:line="360" w:lineRule="auto"/>
        <w:rPr>
          <w:rFonts w:hint="eastAsia" w:ascii="楷体" w:hAnsi="楷体" w:eastAsia="楷体"/>
        </w:rPr>
      </w:pPr>
      <w:r>
        <w:rPr>
          <w:rFonts w:hint="eastAsia" w:ascii="楷体" w:hAnsi="楷体" w:eastAsia="楷体"/>
        </w:rPr>
      </w:r>
      <w:r/>
    </w:p>
    <w:p>
      <w:pPr>
        <w:spacing w:line="360" w:lineRule="auto"/>
        <w:rPr>
          <w:rFonts w:hint="eastAsia" w:ascii="楷体" w:hAnsi="楷体" w:eastAsia="楷体"/>
        </w:rPr>
      </w:pPr>
      <w:r>
        <w:rPr>
          <w:rFonts w:hint="eastAsia" w:ascii="楷体" w:hAnsi="楷体" w:eastAsia="楷体"/>
        </w:rPr>
      </w:r>
      <w:r/>
    </w:p>
    <w:p>
      <w:pPr>
        <w:spacing w:line="360" w:lineRule="auto"/>
        <w:rPr>
          <w:rFonts w:hint="eastAsia" w:ascii="楷体" w:hAnsi="楷体" w:eastAsia="楷体"/>
        </w:rPr>
      </w:pPr>
      <w:r>
        <w:rPr>
          <w:rFonts w:hint="eastAsia" w:ascii="楷体" w:hAnsi="楷体" w:eastAsia="楷体"/>
        </w:rPr>
      </w:r>
      <w:r/>
    </w:p>
    <w:p>
      <w:pPr>
        <w:pStyle w:val="746"/>
        <w:jc w:val="both"/>
        <w:spacing w:before="0" w:after="0" w:line="360" w:lineRule="auto"/>
        <w:rPr>
          <w:rFonts w:hint="eastAsia" w:ascii="楷体" w:hAnsi="楷体" w:eastAsia="楷体"/>
          <w:b w:val="0"/>
          <w:sz w:val="28"/>
          <w:szCs w:val="28"/>
        </w:rPr>
      </w:pPr>
      <w:r>
        <w:rPr>
          <w:rFonts w:hint="eastAsia" w:ascii="楷体" w:hAnsi="楷体" w:eastAsia="楷体"/>
          <w:b w:val="0"/>
          <w:sz w:val="28"/>
          <w:szCs w:val="28"/>
        </w:rPr>
        <w:t xml:space="preserve">单位名称（盖章）：</w:t>
      </w:r>
      <w:r/>
    </w:p>
    <w:p>
      <w:pPr>
        <w:spacing w:line="360" w:lineRule="auto"/>
        <w:rPr>
          <w:rFonts w:hint="eastAsia" w:ascii="楷体" w:hAnsi="楷体" w:eastAsia="楷体"/>
          <w:sz w:val="28"/>
          <w:szCs w:val="28"/>
        </w:rPr>
      </w:pPr>
      <w:r>
        <w:rPr>
          <w:rFonts w:hint="eastAsia" w:ascii="楷体" w:hAnsi="楷体" w:eastAsia="楷体"/>
          <w:sz w:val="28"/>
          <w:szCs w:val="28"/>
        </w:rPr>
        <w:t xml:space="preserve">日  期：</w:t>
      </w:r>
      <w:r/>
    </w:p>
    <w:p>
      <w:pPr>
        <w:pStyle w:val="746"/>
        <w:spacing w:before="0" w:after="0" w:line="360" w:lineRule="auto"/>
        <w:rPr>
          <w:rFonts w:hint="eastAsia" w:ascii="楷体" w:hAnsi="楷体" w:eastAsia="楷体"/>
          <w:sz w:val="32"/>
          <w:szCs w:val="32"/>
        </w:rPr>
      </w:pPr>
      <w:r>
        <w:rPr>
          <w:rFonts w:hint="eastAsia" w:ascii="楷体" w:hAnsi="楷体" w:eastAsia="楷体"/>
          <w:sz w:val="32"/>
          <w:szCs w:val="32"/>
        </w:rPr>
        <w:t xml:space="preserve">（三）拟投入的主要机械设备</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525"/>
        <w:gridCol w:w="1260"/>
        <w:gridCol w:w="1200"/>
        <w:gridCol w:w="647"/>
        <w:gridCol w:w="1365"/>
        <w:gridCol w:w="1260"/>
        <w:gridCol w:w="735"/>
        <w:gridCol w:w="840"/>
        <w:gridCol w:w="735"/>
      </w:tblGrid>
      <w:tr>
        <w:trPr>
          <w:cantSplit/>
          <w:jc w:val="center"/>
          <w:trHeight w:val="968"/>
        </w:trPr>
        <w:tc>
          <w:tcPr>
            <w:tcW w:w="52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序</w:t>
            </w:r>
            <w:r/>
          </w:p>
          <w:p>
            <w:pPr>
              <w:jc w:val="left"/>
              <w:spacing w:line="360" w:lineRule="auto"/>
              <w:rPr>
                <w:rFonts w:hint="eastAsia" w:ascii="楷体" w:hAnsi="楷体" w:eastAsia="楷体"/>
                <w:bCs/>
                <w:sz w:val="24"/>
              </w:rPr>
            </w:pPr>
            <w:r>
              <w:rPr>
                <w:rFonts w:hint="eastAsia" w:ascii="楷体" w:hAnsi="楷体" w:eastAsia="楷体"/>
                <w:bCs/>
                <w:sz w:val="24"/>
              </w:rPr>
              <w:t xml:space="preserve">号</w:t>
            </w:r>
            <w:r/>
          </w:p>
        </w:tc>
        <w:tc>
          <w:tcPr>
            <w:tcW w:w="126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机械或</w:t>
            </w:r>
            <w:r/>
          </w:p>
          <w:p>
            <w:pPr>
              <w:jc w:val="left"/>
              <w:spacing w:line="360" w:lineRule="auto"/>
              <w:rPr>
                <w:rFonts w:hint="eastAsia" w:ascii="楷体" w:hAnsi="楷体" w:eastAsia="楷体"/>
                <w:bCs/>
                <w:sz w:val="24"/>
              </w:rPr>
            </w:pPr>
            <w:r>
              <w:rPr>
                <w:rFonts w:hint="eastAsia" w:ascii="楷体" w:hAnsi="楷体" w:eastAsia="楷体"/>
                <w:bCs/>
                <w:sz w:val="24"/>
              </w:rPr>
              <w:t xml:space="preserve">设备名称</w:t>
            </w:r>
            <w:r/>
          </w:p>
        </w:tc>
        <w:tc>
          <w:tcPr>
            <w:tcW w:w="120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型号规格</w:t>
            </w:r>
            <w:r/>
          </w:p>
        </w:tc>
        <w:tc>
          <w:tcPr>
            <w:tcW w:w="647"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数</w:t>
            </w:r>
            <w:r/>
          </w:p>
          <w:p>
            <w:pPr>
              <w:jc w:val="left"/>
              <w:spacing w:line="360" w:lineRule="auto"/>
              <w:rPr>
                <w:rFonts w:hint="eastAsia" w:ascii="楷体" w:hAnsi="楷体" w:eastAsia="楷体"/>
                <w:bCs/>
                <w:sz w:val="24"/>
              </w:rPr>
            </w:pPr>
            <w:r>
              <w:rPr>
                <w:rFonts w:hint="eastAsia" w:ascii="楷体" w:hAnsi="楷体" w:eastAsia="楷体"/>
                <w:bCs/>
                <w:sz w:val="24"/>
              </w:rPr>
              <w:t xml:space="preserve">量</w:t>
            </w:r>
            <w:r/>
          </w:p>
        </w:tc>
        <w:tc>
          <w:tcPr>
            <w:tcW w:w="136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国别产地</w:t>
            </w:r>
            <w:r/>
          </w:p>
        </w:tc>
        <w:tc>
          <w:tcPr>
            <w:tcW w:w="126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制造年份</w:t>
            </w:r>
            <w:r/>
          </w:p>
        </w:tc>
        <w:tc>
          <w:tcPr>
            <w:tcW w:w="73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额定</w:t>
            </w:r>
            <w:r/>
          </w:p>
          <w:p>
            <w:pPr>
              <w:jc w:val="left"/>
              <w:spacing w:line="360" w:lineRule="auto"/>
              <w:rPr>
                <w:rFonts w:hint="eastAsia" w:ascii="楷体" w:hAnsi="楷体" w:eastAsia="楷体"/>
                <w:bCs/>
                <w:sz w:val="24"/>
              </w:rPr>
            </w:pPr>
            <w:r>
              <w:rPr>
                <w:rFonts w:hint="eastAsia" w:ascii="楷体" w:hAnsi="楷体" w:eastAsia="楷体"/>
                <w:bCs/>
                <w:sz w:val="24"/>
              </w:rPr>
              <w:t xml:space="preserve">功率</w:t>
            </w:r>
            <w:r/>
          </w:p>
          <w:p>
            <w:pPr>
              <w:jc w:val="left"/>
              <w:spacing w:line="360" w:lineRule="auto"/>
              <w:rPr>
                <w:rFonts w:hint="eastAsia" w:ascii="楷体" w:hAnsi="楷体" w:eastAsia="楷体"/>
                <w:bCs/>
                <w:sz w:val="24"/>
              </w:rPr>
            </w:pPr>
            <w:r>
              <w:rPr>
                <w:rFonts w:ascii="楷体" w:hAnsi="楷体" w:eastAsia="楷体"/>
                <w:bCs/>
                <w:sz w:val="24"/>
              </w:rPr>
              <w:t xml:space="preserve">kw</w:t>
            </w:r>
            <w:r/>
          </w:p>
        </w:tc>
        <w:tc>
          <w:tcPr>
            <w:tcW w:w="84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生产能力</w:t>
            </w:r>
            <w:r/>
          </w:p>
        </w:tc>
        <w:tc>
          <w:tcPr>
            <w:tcW w:w="73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备注</w:t>
            </w:r>
            <w:r/>
          </w:p>
        </w:tc>
      </w:tr>
      <w:tr>
        <w:trPr>
          <w:jc w:val="center"/>
        </w:trPr>
        <w:tc>
          <w:tcPr>
            <w:tcW w:w="52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bl>
    <w:p>
      <w:pPr>
        <w:spacing w:line="360" w:lineRule="auto"/>
        <w:rPr>
          <w:rFonts w:hint="eastAsia" w:ascii="楷体" w:hAnsi="楷体" w:eastAsia="楷体"/>
          <w:sz w:val="24"/>
          <w:szCs w:val="20"/>
          <w:u w:val="single"/>
        </w:rPr>
      </w:pPr>
      <w:r>
        <w:rPr>
          <w:rFonts w:hint="eastAsia" w:ascii="楷体" w:hAnsi="楷体" w:eastAsia="楷体"/>
          <w:sz w:val="24"/>
          <w:szCs w:val="20"/>
          <w:u w:val="single"/>
        </w:rPr>
        <w:t xml:space="preserve">注：1、行数不够，请自行添加。</w:t>
      </w:r>
      <w:r/>
    </w:p>
    <w:p>
      <w:pPr>
        <w:pStyle w:val="746"/>
        <w:jc w:val="left"/>
        <w:spacing w:before="0" w:after="0" w:line="360" w:lineRule="auto"/>
        <w:rPr>
          <w:rFonts w:hint="eastAsia" w:ascii="楷体" w:hAnsi="楷体" w:eastAsia="楷体"/>
          <w:b w:val="0"/>
          <w:sz w:val="24"/>
          <w:szCs w:val="22"/>
          <w:u w:val="single"/>
        </w:rPr>
      </w:pPr>
      <w:r>
        <w:rPr>
          <w:rFonts w:hint="eastAsia" w:ascii="楷体" w:hAnsi="楷体" w:eastAsia="楷体"/>
          <w:b w:val="0"/>
          <w:sz w:val="24"/>
          <w:szCs w:val="22"/>
        </w:rPr>
        <w:t xml:space="preserve">   </w:t>
      </w:r>
      <w:r>
        <w:rPr>
          <w:rFonts w:hint="eastAsia" w:ascii="楷体" w:hAnsi="楷体" w:eastAsia="楷体"/>
          <w:b w:val="0"/>
          <w:sz w:val="24"/>
          <w:szCs w:val="22"/>
          <w:u w:val="single"/>
        </w:rPr>
        <w:t xml:space="preserve">2、</w:t>
      </w:r>
      <w:r>
        <w:rPr>
          <w:rFonts w:hint="eastAsia" w:ascii="楷体" w:hAnsi="楷体" w:eastAsia="楷体"/>
          <w:b w:val="0"/>
          <w:sz w:val="24"/>
          <w:szCs w:val="22"/>
          <w:u w:val="single"/>
        </w:rPr>
        <w:t xml:space="preserve">需</w:t>
      </w:r>
      <w:r>
        <w:rPr>
          <w:rFonts w:hint="eastAsia" w:ascii="楷体" w:hAnsi="楷体" w:eastAsia="楷体"/>
          <w:b w:val="0"/>
          <w:sz w:val="24"/>
          <w:szCs w:val="22"/>
          <w:u w:val="single"/>
        </w:rPr>
        <w:t xml:space="preserve">提供发票（发票抬头必须与投标人名称一致）、照片</w:t>
      </w:r>
      <w:r>
        <w:rPr>
          <w:rFonts w:hint="eastAsia" w:ascii="楷体" w:hAnsi="楷体" w:eastAsia="楷体"/>
          <w:b w:val="0"/>
          <w:sz w:val="24"/>
          <w:szCs w:val="22"/>
          <w:u w:val="single"/>
        </w:rPr>
        <w:t xml:space="preserve">等扫描件</w:t>
      </w:r>
      <w:r>
        <w:rPr>
          <w:rFonts w:hint="eastAsia" w:ascii="楷体" w:hAnsi="楷体" w:eastAsia="楷体"/>
          <w:b w:val="0"/>
          <w:sz w:val="24"/>
          <w:szCs w:val="22"/>
          <w:u w:val="single"/>
        </w:rPr>
        <w:t xml:space="preserve">。</w:t>
      </w:r>
      <w:r/>
    </w:p>
    <w:p>
      <w:pPr>
        <w:spacing w:line="360" w:lineRule="auto"/>
        <w:rPr>
          <w:rFonts w:hint="eastAsia" w:ascii="楷体" w:hAnsi="楷体" w:eastAsia="楷体"/>
        </w:rPr>
      </w:pPr>
      <w:r>
        <w:rPr>
          <w:rFonts w:hint="eastAsia" w:ascii="楷体" w:hAnsi="楷体" w:eastAsia="楷体"/>
        </w:rPr>
      </w:r>
      <w:r/>
    </w:p>
    <w:p>
      <w:pPr>
        <w:spacing w:line="360" w:lineRule="auto"/>
        <w:rPr>
          <w:rFonts w:hint="eastAsia" w:ascii="楷体" w:hAnsi="楷体" w:eastAsia="楷体"/>
        </w:rPr>
      </w:pPr>
      <w:r>
        <w:rPr>
          <w:rFonts w:hint="eastAsia" w:ascii="楷体" w:hAnsi="楷体" w:eastAsia="楷体"/>
        </w:rPr>
      </w:r>
      <w:r/>
    </w:p>
    <w:p>
      <w:pPr>
        <w:pStyle w:val="746"/>
        <w:jc w:val="both"/>
        <w:spacing w:before="0" w:after="0" w:line="360" w:lineRule="auto"/>
        <w:rPr>
          <w:rFonts w:hint="eastAsia" w:ascii="楷体" w:hAnsi="楷体" w:eastAsia="楷体"/>
          <w:b w:val="0"/>
          <w:sz w:val="28"/>
          <w:szCs w:val="28"/>
        </w:rPr>
      </w:pPr>
      <w:r>
        <w:rPr>
          <w:rFonts w:hint="eastAsia" w:ascii="楷体" w:hAnsi="楷体" w:eastAsia="楷体"/>
          <w:b w:val="0"/>
          <w:sz w:val="28"/>
          <w:szCs w:val="28"/>
        </w:rPr>
        <w:t xml:space="preserve">单位名称（盖章）：</w:t>
      </w:r>
      <w:r/>
    </w:p>
    <w:p>
      <w:pPr>
        <w:pStyle w:val="746"/>
        <w:jc w:val="left"/>
        <w:spacing w:before="0" w:after="0" w:line="360" w:lineRule="auto"/>
        <w:rPr>
          <w:rFonts w:hint="eastAsia" w:ascii="楷体" w:hAnsi="楷体" w:eastAsia="楷体"/>
          <w:b w:val="0"/>
          <w:sz w:val="28"/>
          <w:szCs w:val="28"/>
        </w:rPr>
      </w:pPr>
      <w:r>
        <w:rPr>
          <w:rFonts w:hint="eastAsia" w:ascii="楷体" w:hAnsi="楷体" w:eastAsia="楷体"/>
          <w:b w:val="0"/>
          <w:sz w:val="28"/>
          <w:szCs w:val="28"/>
        </w:rPr>
        <w:t xml:space="preserve">日  期：</w:t>
      </w:r>
      <w:r/>
    </w:p>
    <w:p>
      <w:pPr>
        <w:spacing w:line="360" w:lineRule="auto"/>
      </w:p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（四）业绩一览表</w:t>
      </w:r>
      <w:r/>
    </w:p>
    <w:p>
      <w:pPr>
        <w:jc w:val="center"/>
        <w:spacing w:line="360" w:lineRule="auto"/>
        <w:rPr>
          <w:rFonts w:hint="eastAsia" w:ascii="楷体" w:hAnsi="楷体" w:eastAsia="楷体"/>
          <w:b/>
          <w:sz w:val="32"/>
          <w:szCs w:val="32"/>
        </w:rPr>
      </w:pPr>
      <w:r>
        <w:rPr>
          <w:rFonts w:hint="eastAsia" w:ascii="楷体" w:hAnsi="楷体" w:eastAsia="楷体"/>
          <w:b/>
          <w:sz w:val="32"/>
          <w:szCs w:val="32"/>
        </w:rPr>
      </w:r>
      <w:r/>
    </w:p>
    <w:tbl>
      <w:tblPr>
        <w:tblW w:w="5321" w:type="pct"/>
        <w:jc w:val="center"/>
        <w:tblLook w:val="04A0" w:firstRow="1" w:lastRow="0" w:firstColumn="1" w:lastColumn="0" w:noHBand="0" w:noVBand="1"/>
      </w:tblPr>
      <w:tblGrid>
        <w:gridCol w:w="986"/>
        <w:gridCol w:w="1696"/>
        <w:gridCol w:w="1698"/>
        <w:gridCol w:w="2808"/>
        <w:gridCol w:w="2694"/>
      </w:tblGrid>
      <w:tr>
        <w:trPr>
          <w:jc w:val="center"/>
          <w:trHeight w:val="1017"/>
        </w:trPr>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业绩名称</w:t>
            </w:r>
            <w:r/>
          </w:p>
        </w:tc>
        <w:tc>
          <w:tcPr>
            <w:tcBorders>
              <w:top w:val="single" w:color="auto"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甲方名称</w:t>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rPr>
            </w:pPr>
            <w:r>
              <w:rPr>
                <w:rFonts w:hint="eastAsia" w:ascii="楷体" w:hAnsi="楷体" w:eastAsia="楷体" w:cs="宋体"/>
                <w:b/>
                <w:bCs/>
                <w:sz w:val="24"/>
              </w:rPr>
              <w:t xml:space="preserve">签订时间</w:t>
            </w:r>
            <w:r/>
          </w:p>
        </w:tc>
        <w:tc>
          <w:tcPr>
            <w:tcBorders>
              <w:top w:val="single" w:color="auto"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合同主体内容</w:t>
            </w:r>
            <w:r/>
          </w:p>
        </w:tc>
      </w:tr>
      <w:tr>
        <w:trPr>
          <w:jc w:val="center"/>
          <w:trHeight w:val="734"/>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734"/>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734"/>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734"/>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734"/>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bl>
    <w:p>
      <w:pPr>
        <w:spacing w:line="360" w:lineRule="auto"/>
        <w:rPr>
          <w:rFonts w:hint="eastAsia" w:ascii="楷体" w:hAnsi="楷体" w:eastAsia="楷体"/>
          <w:bCs/>
          <w:sz w:val="24"/>
          <w:u w:val="single"/>
        </w:rPr>
      </w:pPr>
      <w:r>
        <w:rPr>
          <w:rFonts w:hint="eastAsia" w:ascii="楷体" w:hAnsi="楷体" w:eastAsia="楷体"/>
          <w:bCs/>
          <w:sz w:val="24"/>
          <w:u w:val="single"/>
        </w:rPr>
        <w:t xml:space="preserve">注：1、表格不够可自行延长。</w:t>
      </w:r>
      <w:r/>
    </w:p>
    <w:p>
      <w:pPr>
        <w:spacing w:line="360" w:lineRule="auto"/>
        <w:rPr>
          <w:rFonts w:hint="eastAsia" w:ascii="宋体" w:hAnsi="宋体"/>
          <w:bCs/>
          <w:sz w:val="24"/>
        </w:rPr>
      </w:pPr>
      <w:r>
        <w:rPr>
          <w:rFonts w:hint="eastAsia" w:ascii="楷体" w:hAnsi="楷体" w:eastAsia="楷体"/>
          <w:bCs/>
          <w:sz w:val="24"/>
          <w:szCs w:val="22"/>
          <w:u w:val="single"/>
        </w:rPr>
        <w:t xml:space="preserve">2</w:t>
      </w:r>
      <w:r>
        <w:rPr>
          <w:rFonts w:hint="eastAsia" w:ascii="楷体" w:hAnsi="楷体" w:eastAsia="楷体"/>
          <w:bCs/>
          <w:sz w:val="24"/>
          <w:szCs w:val="22"/>
          <w:u w:val="single"/>
        </w:rPr>
        <w:t xml:space="preserve">、本表后需附</w:t>
      </w:r>
      <w:r>
        <w:rPr>
          <w:rFonts w:hint="eastAsia" w:ascii="楷体" w:hAnsi="楷体" w:eastAsia="楷体"/>
          <w:bCs/>
          <w:sz w:val="24"/>
          <w:szCs w:val="22"/>
          <w:u w:val="single"/>
        </w:rPr>
        <w:t xml:space="preserve">合同、文物部门验收证明材料（专家意见表或验收通过批复文件）扫描件</w:t>
      </w:r>
      <w:r>
        <w:rPr>
          <w:rFonts w:hint="eastAsia" w:ascii="楷体" w:hAnsi="楷体" w:eastAsia="楷体"/>
          <w:bCs/>
          <w:sz w:val="24"/>
          <w:szCs w:val="22"/>
          <w:u w:val="single"/>
        </w:rPr>
        <w:t xml:space="preserve">。</w:t>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Cs/>
          <w:sz w:val="24"/>
        </w:rPr>
      </w:pPr>
      <w:r>
        <w:rPr>
          <w:rFonts w:hint="eastAsia" w:ascii="宋体" w:hAnsi="宋体"/>
          <w:bCs/>
          <w:sz w:val="24"/>
        </w:rPr>
      </w:r>
      <w:r/>
    </w:p>
    <w:p>
      <w:pPr>
        <w:pStyle w:val="746"/>
        <w:jc w:val="both"/>
        <w:spacing w:before="0" w:after="0" w:line="360" w:lineRule="auto"/>
        <w:rPr>
          <w:rFonts w:hint="eastAsia" w:ascii="楷体" w:hAnsi="楷体" w:eastAsia="楷体"/>
          <w:b w:val="0"/>
          <w:sz w:val="28"/>
          <w:szCs w:val="28"/>
        </w:rPr>
      </w:pPr>
      <w:r>
        <w:rPr>
          <w:rFonts w:hint="eastAsia" w:ascii="楷体" w:hAnsi="楷体" w:eastAsia="楷体"/>
          <w:b w:val="0"/>
          <w:sz w:val="28"/>
          <w:szCs w:val="28"/>
        </w:rPr>
        <w:t xml:space="preserve">单位名称（盖章）：</w:t>
      </w:r>
      <w:r/>
    </w:p>
    <w:p>
      <w:pPr>
        <w:pStyle w:val="746"/>
        <w:jc w:val="left"/>
        <w:spacing w:before="0" w:after="0" w:line="360" w:lineRule="auto"/>
        <w:rPr>
          <w:rFonts w:hint="eastAsia" w:ascii="楷体" w:hAnsi="楷体" w:eastAsia="楷体"/>
          <w:b w:val="0"/>
          <w:sz w:val="28"/>
          <w:szCs w:val="28"/>
        </w:rPr>
      </w:pPr>
      <w:r>
        <w:rPr>
          <w:rFonts w:hint="eastAsia" w:ascii="楷体" w:hAnsi="楷体" w:eastAsia="楷体"/>
          <w:b w:val="0"/>
          <w:sz w:val="28"/>
          <w:szCs w:val="28"/>
        </w:rPr>
        <w:t xml:space="preserve">日  期：</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47"/>
        <w:jc w:val="center"/>
        <w:spacing w:before="0" w:after="0" w:line="360" w:lineRule="auto"/>
        <w:rPr>
          <w:rFonts w:hint="eastAsia" w:ascii="楷体" w:hAnsi="楷体" w:eastAsia="楷体"/>
          <w:szCs w:val="32"/>
        </w:rPr>
      </w:pPr>
      <w:r>
        <w:rPr>
          <w:rFonts w:hint="eastAsia" w:ascii="楷体" w:hAnsi="楷体" w:eastAsia="楷体"/>
          <w:szCs w:val="32"/>
        </w:rPr>
        <w:t xml:space="preserve">（五）商务条款响应及偏离表</w:t>
      </w:r>
      <w:r/>
    </w:p>
    <w:p>
      <w:pPr>
        <w:pStyle w:val="912"/>
        <w:jc w:val="center"/>
        <w:spacing w:line="360" w:lineRule="auto"/>
        <w:rPr>
          <w:rFonts w:hint="eastAsia" w:ascii="楷体" w:hAnsi="楷体" w:eastAsia="楷体"/>
          <w:sz w:val="32"/>
          <w:szCs w:val="32"/>
        </w:rPr>
      </w:pPr>
      <w:r>
        <w:rPr>
          <w:rFonts w:hint="eastAsia" w:ascii="楷体" w:hAnsi="楷体" w:eastAsia="楷体"/>
          <w:sz w:val="32"/>
          <w:szCs w:val="32"/>
        </w:rPr>
      </w:r>
      <w:r/>
    </w:p>
    <w:tbl>
      <w:tblPr>
        <w:tblW w:w="91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536"/>
        <w:gridCol w:w="2166"/>
        <w:gridCol w:w="1215"/>
        <w:gridCol w:w="3252"/>
      </w:tblGrid>
      <w:tr>
        <w:trPr>
          <w:jc w:val="center"/>
          <w:trHeight w:val="642"/>
        </w:trPr>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spacing w:before="120" w:line="360" w:lineRule="auto"/>
              <w:rPr>
                <w:rFonts w:hint="eastAsia" w:ascii="楷体" w:hAnsi="楷体" w:eastAsia="楷体"/>
                <w:sz w:val="24"/>
                <w:szCs w:val="20"/>
              </w:rPr>
            </w:pPr>
            <w:r>
              <w:rPr>
                <w:rFonts w:hint="eastAsia" w:ascii="楷体" w:hAnsi="楷体" w:eastAsia="楷体"/>
                <w:sz w:val="24"/>
              </w:rPr>
              <w:t xml:space="preserve">项目</w:t>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spacing w:before="120" w:line="360" w:lineRule="auto"/>
              <w:rPr>
                <w:rFonts w:hint="eastAsia" w:ascii="楷体" w:hAnsi="楷体" w:eastAsia="楷体"/>
                <w:sz w:val="24"/>
                <w:szCs w:val="20"/>
              </w:rPr>
            </w:pPr>
            <w:r>
              <w:rPr>
                <w:rFonts w:hint="eastAsia" w:ascii="楷体" w:hAnsi="楷体" w:eastAsia="楷体"/>
                <w:sz w:val="24"/>
              </w:rPr>
              <w:t xml:space="preserve">招标文件要求</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before="120" w:line="360" w:lineRule="auto"/>
              <w:rPr>
                <w:rFonts w:hint="eastAsia" w:ascii="楷体" w:hAnsi="楷体" w:eastAsia="楷体"/>
                <w:sz w:val="24"/>
                <w:szCs w:val="20"/>
              </w:rPr>
            </w:pPr>
            <w:r>
              <w:rPr>
                <w:rFonts w:hint="eastAsia" w:ascii="楷体" w:hAnsi="楷体" w:eastAsia="楷体"/>
                <w:sz w:val="24"/>
              </w:rPr>
              <w:t xml:space="preserve">是否响应</w:t>
            </w:r>
            <w:r/>
          </w:p>
        </w:tc>
        <w:tc>
          <w:tcPr>
            <w:tcBorders>
              <w:top w:val="single" w:color="auto" w:sz="4" w:space="0"/>
              <w:left w:val="single" w:color="auto" w:sz="4" w:space="0"/>
              <w:bottom w:val="single" w:color="auto" w:sz="4" w:space="0"/>
              <w:right w:val="single" w:color="auto" w:sz="4" w:space="0"/>
            </w:tcBorders>
            <w:tcW w:w="3252" w:type="dxa"/>
            <w:vAlign w:val="center"/>
            <w:textDirection w:val="lrTb"/>
            <w:noWrap w:val="false"/>
          </w:tcPr>
          <w:p>
            <w:pPr>
              <w:jc w:val="center"/>
              <w:spacing w:before="120" w:line="360" w:lineRule="auto"/>
              <w:rPr>
                <w:rFonts w:hint="eastAsia" w:ascii="楷体" w:hAnsi="楷体" w:eastAsia="楷体"/>
                <w:sz w:val="24"/>
                <w:szCs w:val="20"/>
              </w:rPr>
            </w:pPr>
            <w:r>
              <w:rPr>
                <w:rFonts w:hint="eastAsia" w:ascii="楷体" w:hAnsi="楷体" w:eastAsia="楷体"/>
                <w:sz w:val="24"/>
              </w:rPr>
              <w:t xml:space="preserve">供应商的承诺或说明</w:t>
            </w:r>
            <w:r/>
          </w:p>
        </w:tc>
      </w:tr>
      <w:tr>
        <w:trPr>
          <w:jc w:val="center"/>
          <w:trHeight w:val="771"/>
        </w:trPr>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spacing w:before="120" w:line="360" w:lineRule="auto"/>
              <w:rPr>
                <w:rFonts w:hint="eastAsia" w:ascii="楷体" w:hAnsi="楷体" w:eastAsia="楷体"/>
                <w:sz w:val="24"/>
              </w:rPr>
            </w:pPr>
            <w:r>
              <w:rPr>
                <w:rFonts w:hint="eastAsia" w:ascii="楷体" w:hAnsi="楷体" w:eastAsia="楷体"/>
                <w:sz w:val="24"/>
              </w:rPr>
              <w:t xml:space="preserve">服务要求</w:t>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spacing w:before="120" w:line="360" w:lineRule="auto"/>
              <w:rPr>
                <w:rFonts w:hint="eastAsia" w:ascii="楷体" w:hAnsi="楷体" w:eastAsia="楷体"/>
                <w:sz w:val="24"/>
                <w:szCs w:val="20"/>
              </w:rPr>
            </w:pPr>
            <w:r>
              <w:rPr>
                <w:rFonts w:hint="eastAsia" w:ascii="楷体" w:hAnsi="楷体" w:eastAsia="楷体"/>
                <w:sz w:val="24"/>
                <w:szCs w:val="20"/>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before="120" w:line="360" w:lineRule="auto"/>
              <w:rPr>
                <w:rFonts w:hint="eastAsia" w:ascii="楷体" w:hAnsi="楷体" w:eastAsia="楷体"/>
                <w:sz w:val="24"/>
                <w:szCs w:val="20"/>
              </w:rPr>
            </w:pPr>
            <w:r>
              <w:rPr>
                <w:rFonts w:hint="eastAsia" w:ascii="楷体" w:hAnsi="楷体" w:eastAsia="楷体"/>
                <w:sz w:val="24"/>
                <w:szCs w:val="20"/>
              </w:rPr>
            </w:r>
            <w:r/>
          </w:p>
        </w:tc>
        <w:tc>
          <w:tcPr>
            <w:tcBorders>
              <w:top w:val="single" w:color="auto" w:sz="4" w:space="0"/>
              <w:left w:val="single" w:color="auto" w:sz="4" w:space="0"/>
              <w:bottom w:val="single" w:color="auto" w:sz="4" w:space="0"/>
              <w:right w:val="single" w:color="auto" w:sz="4" w:space="0"/>
            </w:tcBorders>
            <w:tcW w:w="3252" w:type="dxa"/>
            <w:vAlign w:val="center"/>
            <w:textDirection w:val="lrTb"/>
            <w:noWrap w:val="false"/>
          </w:tcPr>
          <w:p>
            <w:pPr>
              <w:jc w:val="center"/>
              <w:spacing w:before="120" w:line="360" w:lineRule="auto"/>
              <w:rPr>
                <w:rFonts w:hint="eastAsia" w:ascii="楷体" w:hAnsi="楷体" w:eastAsia="楷体"/>
                <w:sz w:val="24"/>
                <w:szCs w:val="20"/>
              </w:rPr>
            </w:pPr>
            <w:r>
              <w:rPr>
                <w:rFonts w:hint="eastAsia" w:ascii="楷体" w:hAnsi="楷体" w:eastAsia="楷体"/>
                <w:sz w:val="24"/>
                <w:szCs w:val="20"/>
              </w:rPr>
            </w:r>
            <w:r/>
          </w:p>
        </w:tc>
      </w:tr>
      <w:tr>
        <w:trPr>
          <w:jc w:val="center"/>
          <w:trHeight w:val="719"/>
        </w:trPr>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spacing w:before="120" w:line="360" w:lineRule="auto"/>
              <w:rPr>
                <w:rFonts w:hint="eastAsia" w:ascii="楷体" w:hAnsi="楷体" w:eastAsia="楷体"/>
                <w:sz w:val="24"/>
              </w:rPr>
            </w:pPr>
            <w:r>
              <w:rPr>
                <w:rFonts w:hint="eastAsia" w:ascii="楷体" w:hAnsi="楷体" w:eastAsia="楷体"/>
                <w:sz w:val="24"/>
              </w:rPr>
              <w:t xml:space="preserve">付款方式</w:t>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spacing w:before="120" w:line="360" w:lineRule="auto"/>
              <w:rPr>
                <w:rFonts w:hint="eastAsia" w:ascii="楷体" w:hAnsi="楷体" w:eastAsia="楷体"/>
                <w:sz w:val="24"/>
                <w:szCs w:val="20"/>
              </w:rPr>
            </w:pPr>
            <w:r>
              <w:rPr>
                <w:rFonts w:hint="eastAsia" w:ascii="楷体" w:hAnsi="楷体" w:eastAsia="楷体"/>
                <w:sz w:val="24"/>
                <w:szCs w:val="20"/>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before="120" w:line="360" w:lineRule="auto"/>
              <w:rPr>
                <w:rFonts w:hint="eastAsia" w:ascii="楷体" w:hAnsi="楷体" w:eastAsia="楷体"/>
                <w:sz w:val="24"/>
                <w:szCs w:val="20"/>
              </w:rPr>
            </w:pPr>
            <w:r>
              <w:rPr>
                <w:rFonts w:hint="eastAsia" w:ascii="楷体" w:hAnsi="楷体" w:eastAsia="楷体"/>
                <w:sz w:val="24"/>
                <w:szCs w:val="20"/>
              </w:rPr>
            </w:r>
            <w:r/>
          </w:p>
        </w:tc>
        <w:tc>
          <w:tcPr>
            <w:tcBorders>
              <w:top w:val="single" w:color="auto" w:sz="4" w:space="0"/>
              <w:left w:val="single" w:color="auto" w:sz="4" w:space="0"/>
              <w:bottom w:val="single" w:color="auto" w:sz="4" w:space="0"/>
              <w:right w:val="single" w:color="auto" w:sz="4" w:space="0"/>
            </w:tcBorders>
            <w:tcW w:w="3252" w:type="dxa"/>
            <w:vAlign w:val="center"/>
            <w:textDirection w:val="lrTb"/>
            <w:noWrap w:val="false"/>
          </w:tcPr>
          <w:p>
            <w:pPr>
              <w:jc w:val="center"/>
              <w:spacing w:before="120" w:line="360" w:lineRule="auto"/>
              <w:rPr>
                <w:rFonts w:hint="eastAsia" w:ascii="楷体" w:hAnsi="楷体" w:eastAsia="楷体"/>
                <w:sz w:val="24"/>
                <w:szCs w:val="20"/>
              </w:rPr>
            </w:pPr>
            <w:r>
              <w:rPr>
                <w:rFonts w:hint="eastAsia" w:ascii="楷体" w:hAnsi="楷体" w:eastAsia="楷体"/>
                <w:sz w:val="24"/>
                <w:szCs w:val="20"/>
              </w:rPr>
            </w:r>
            <w:r/>
          </w:p>
        </w:tc>
      </w:tr>
      <w:tr>
        <w:trPr>
          <w:jc w:val="center"/>
          <w:trHeight w:val="938"/>
        </w:trPr>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spacing w:before="120" w:line="360" w:lineRule="auto"/>
              <w:rPr>
                <w:rFonts w:hint="eastAsia" w:ascii="楷体" w:hAnsi="楷体" w:eastAsia="楷体"/>
                <w:sz w:val="24"/>
              </w:rPr>
            </w:pPr>
            <w:r>
              <w:rPr>
                <w:rFonts w:hint="eastAsia" w:ascii="楷体" w:hAnsi="楷体" w:eastAsia="楷体"/>
                <w:sz w:val="24"/>
              </w:rPr>
              <w:t xml:space="preserve">服务期</w:t>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spacing w:before="120" w:line="360" w:lineRule="auto"/>
              <w:rPr>
                <w:rFonts w:hint="eastAsia" w:ascii="楷体" w:hAnsi="楷体" w:eastAsia="楷体"/>
                <w:sz w:val="24"/>
                <w:szCs w:val="20"/>
              </w:rPr>
            </w:pPr>
            <w:r>
              <w:rPr>
                <w:rFonts w:hint="eastAsia" w:ascii="楷体" w:hAnsi="楷体" w:eastAsia="楷体"/>
                <w:sz w:val="24"/>
                <w:szCs w:val="20"/>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43"/>
              <w:jc w:val="center"/>
              <w:spacing w:before="120" w:line="360" w:lineRule="auto"/>
              <w:rPr>
                <w:rFonts w:hint="eastAsia" w:ascii="楷体" w:hAnsi="楷体" w:eastAsia="楷体"/>
                <w:sz w:val="24"/>
                <w:szCs w:val="20"/>
              </w:rPr>
            </w:pPr>
            <w:r>
              <w:rPr>
                <w:rFonts w:hint="eastAsia" w:ascii="楷体" w:hAnsi="楷体" w:eastAsia="楷体"/>
                <w:sz w:val="24"/>
                <w:szCs w:val="20"/>
              </w:rPr>
            </w:r>
            <w:r/>
          </w:p>
        </w:tc>
        <w:tc>
          <w:tcPr>
            <w:tcBorders>
              <w:top w:val="single" w:color="auto" w:sz="4" w:space="0"/>
              <w:left w:val="single" w:color="auto" w:sz="4" w:space="0"/>
              <w:bottom w:val="single" w:color="auto" w:sz="4" w:space="0"/>
              <w:right w:val="single" w:color="auto" w:sz="4" w:space="0"/>
            </w:tcBorders>
            <w:tcW w:w="3252" w:type="dxa"/>
            <w:vAlign w:val="center"/>
            <w:textDirection w:val="lrTb"/>
            <w:noWrap w:val="false"/>
          </w:tcPr>
          <w:p>
            <w:pPr>
              <w:ind w:left="43"/>
              <w:jc w:val="center"/>
              <w:spacing w:before="120" w:line="360" w:lineRule="auto"/>
              <w:rPr>
                <w:rFonts w:hint="eastAsia" w:ascii="楷体" w:hAnsi="楷体" w:eastAsia="楷体"/>
                <w:sz w:val="24"/>
                <w:szCs w:val="20"/>
              </w:rPr>
            </w:pPr>
            <w:r>
              <w:rPr>
                <w:rFonts w:hint="eastAsia" w:ascii="楷体" w:hAnsi="楷体" w:eastAsia="楷体"/>
                <w:sz w:val="24"/>
                <w:szCs w:val="20"/>
              </w:rPr>
            </w:r>
            <w:r/>
          </w:p>
        </w:tc>
      </w:tr>
      <w:tr>
        <w:trPr>
          <w:jc w:val="center"/>
          <w:trHeight w:val="946"/>
        </w:trPr>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spacing w:before="120" w:line="360" w:lineRule="auto"/>
              <w:rPr>
                <w:rFonts w:hint="eastAsia" w:ascii="楷体" w:hAnsi="楷体" w:eastAsia="楷体"/>
                <w:sz w:val="24"/>
              </w:rPr>
            </w:pPr>
            <w:r>
              <w:rPr>
                <w:rFonts w:ascii="楷体" w:hAnsi="楷体" w:eastAsia="楷体"/>
                <w:sz w:val="24"/>
              </w:rPr>
              <w:t xml:space="preserve">……</w:t>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spacing w:before="120" w:line="360" w:lineRule="auto"/>
              <w:rPr>
                <w:rFonts w:hint="eastAsia" w:ascii="楷体" w:hAnsi="楷体" w:eastAsia="楷体"/>
                <w:sz w:val="24"/>
                <w:szCs w:val="20"/>
              </w:rPr>
            </w:pPr>
            <w:r>
              <w:rPr>
                <w:rFonts w:hint="eastAsia" w:ascii="楷体" w:hAnsi="楷体" w:eastAsia="楷体"/>
                <w:sz w:val="24"/>
                <w:szCs w:val="20"/>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before="120" w:line="360" w:lineRule="auto"/>
              <w:rPr>
                <w:rFonts w:hint="eastAsia" w:ascii="楷体" w:hAnsi="楷体" w:eastAsia="楷体"/>
                <w:sz w:val="24"/>
                <w:szCs w:val="20"/>
              </w:rPr>
            </w:pPr>
            <w:r>
              <w:rPr>
                <w:rFonts w:hint="eastAsia" w:ascii="楷体" w:hAnsi="楷体" w:eastAsia="楷体"/>
                <w:sz w:val="24"/>
                <w:szCs w:val="20"/>
              </w:rPr>
            </w:r>
            <w:r/>
          </w:p>
        </w:tc>
        <w:tc>
          <w:tcPr>
            <w:tcBorders>
              <w:top w:val="single" w:color="auto" w:sz="4" w:space="0"/>
              <w:left w:val="single" w:color="auto" w:sz="4" w:space="0"/>
              <w:bottom w:val="single" w:color="auto" w:sz="4" w:space="0"/>
              <w:right w:val="single" w:color="auto" w:sz="4" w:space="0"/>
            </w:tcBorders>
            <w:tcW w:w="3252" w:type="dxa"/>
            <w:vAlign w:val="center"/>
            <w:textDirection w:val="lrTb"/>
            <w:noWrap w:val="false"/>
          </w:tcPr>
          <w:p>
            <w:pPr>
              <w:jc w:val="center"/>
              <w:spacing w:before="120" w:line="360" w:lineRule="auto"/>
              <w:rPr>
                <w:rFonts w:hint="eastAsia" w:ascii="楷体" w:hAnsi="楷体" w:eastAsia="楷体"/>
                <w:sz w:val="24"/>
                <w:szCs w:val="20"/>
              </w:rPr>
            </w:pPr>
            <w:r>
              <w:rPr>
                <w:rFonts w:hint="eastAsia" w:ascii="楷体" w:hAnsi="楷体" w:eastAsia="楷体"/>
                <w:sz w:val="24"/>
                <w:szCs w:val="20"/>
              </w:rPr>
            </w:r>
            <w:r/>
          </w:p>
        </w:tc>
      </w:tr>
      <w:tr>
        <w:trPr>
          <w:jc w:val="center"/>
          <w:trHeight w:val="674"/>
        </w:trPr>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spacing w:before="120"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spacing w:before="120" w:line="360" w:lineRule="auto"/>
              <w:rPr>
                <w:rFonts w:hint="eastAsia" w:ascii="楷体" w:hAnsi="楷体" w:eastAsia="楷体"/>
                <w:sz w:val="24"/>
                <w:szCs w:val="20"/>
              </w:rPr>
            </w:pPr>
            <w:r>
              <w:rPr>
                <w:rFonts w:hint="eastAsia" w:ascii="楷体" w:hAnsi="楷体" w:eastAsia="楷体"/>
                <w:sz w:val="24"/>
                <w:szCs w:val="20"/>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before="120" w:line="360" w:lineRule="auto"/>
              <w:rPr>
                <w:rFonts w:hint="eastAsia" w:ascii="楷体" w:hAnsi="楷体" w:eastAsia="楷体"/>
                <w:sz w:val="24"/>
                <w:szCs w:val="20"/>
              </w:rPr>
            </w:pPr>
            <w:r>
              <w:rPr>
                <w:rFonts w:hint="eastAsia" w:ascii="楷体" w:hAnsi="楷体" w:eastAsia="楷体"/>
                <w:sz w:val="24"/>
                <w:szCs w:val="20"/>
              </w:rPr>
            </w:r>
            <w:r/>
          </w:p>
        </w:tc>
        <w:tc>
          <w:tcPr>
            <w:tcBorders>
              <w:top w:val="single" w:color="auto" w:sz="4" w:space="0"/>
              <w:left w:val="single" w:color="auto" w:sz="4" w:space="0"/>
              <w:bottom w:val="single" w:color="auto" w:sz="4" w:space="0"/>
              <w:right w:val="single" w:color="auto" w:sz="4" w:space="0"/>
            </w:tcBorders>
            <w:tcW w:w="3252" w:type="dxa"/>
            <w:vAlign w:val="center"/>
            <w:textDirection w:val="lrTb"/>
            <w:noWrap w:val="false"/>
          </w:tcPr>
          <w:p>
            <w:pPr>
              <w:jc w:val="center"/>
              <w:spacing w:before="120" w:line="360" w:lineRule="auto"/>
              <w:rPr>
                <w:rFonts w:hint="eastAsia" w:ascii="楷体" w:hAnsi="楷体" w:eastAsia="楷体"/>
                <w:sz w:val="24"/>
                <w:szCs w:val="20"/>
              </w:rPr>
            </w:pPr>
            <w:r>
              <w:rPr>
                <w:rFonts w:hint="eastAsia" w:ascii="楷体" w:hAnsi="楷体" w:eastAsia="楷体"/>
                <w:sz w:val="24"/>
                <w:szCs w:val="20"/>
              </w:rPr>
            </w:r>
            <w:r/>
          </w:p>
        </w:tc>
      </w:tr>
      <w:tr>
        <w:trPr>
          <w:jc w:val="center"/>
          <w:trHeight w:val="674"/>
        </w:trPr>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spacing w:before="120" w:line="360" w:lineRule="auto"/>
              <w:rPr>
                <w:rFonts w:hint="eastAsia" w:ascii="楷体" w:hAnsi="楷体" w:eastAsia="楷体"/>
                <w:sz w:val="24"/>
                <w:szCs w:val="20"/>
              </w:rPr>
            </w:pPr>
            <w:r>
              <w:rPr>
                <w:rFonts w:hint="eastAsia" w:ascii="楷体" w:hAnsi="楷体" w:eastAsia="楷体"/>
                <w:sz w:val="24"/>
                <w:szCs w:val="20"/>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spacing w:before="120" w:line="360" w:lineRule="auto"/>
              <w:rPr>
                <w:rFonts w:hint="eastAsia" w:ascii="楷体" w:hAnsi="楷体" w:eastAsia="楷体"/>
                <w:sz w:val="24"/>
                <w:szCs w:val="20"/>
              </w:rPr>
            </w:pPr>
            <w:r>
              <w:rPr>
                <w:rFonts w:hint="eastAsia" w:ascii="楷体" w:hAnsi="楷体" w:eastAsia="楷体"/>
                <w:sz w:val="24"/>
                <w:szCs w:val="20"/>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before="120" w:line="360" w:lineRule="auto"/>
              <w:rPr>
                <w:rFonts w:hint="eastAsia" w:ascii="楷体" w:hAnsi="楷体" w:eastAsia="楷体"/>
                <w:sz w:val="24"/>
                <w:szCs w:val="20"/>
              </w:rPr>
            </w:pPr>
            <w:r>
              <w:rPr>
                <w:rFonts w:hint="eastAsia" w:ascii="楷体" w:hAnsi="楷体" w:eastAsia="楷体"/>
                <w:sz w:val="24"/>
                <w:szCs w:val="20"/>
              </w:rPr>
            </w:r>
            <w:r/>
          </w:p>
        </w:tc>
        <w:tc>
          <w:tcPr>
            <w:tcBorders>
              <w:top w:val="single" w:color="auto" w:sz="4" w:space="0"/>
              <w:left w:val="single" w:color="auto" w:sz="4" w:space="0"/>
              <w:bottom w:val="single" w:color="auto" w:sz="4" w:space="0"/>
              <w:right w:val="single" w:color="auto" w:sz="4" w:space="0"/>
            </w:tcBorders>
            <w:tcW w:w="3252" w:type="dxa"/>
            <w:vAlign w:val="center"/>
            <w:textDirection w:val="lrTb"/>
            <w:noWrap w:val="false"/>
          </w:tcPr>
          <w:p>
            <w:pPr>
              <w:jc w:val="center"/>
              <w:spacing w:before="120" w:line="360" w:lineRule="auto"/>
              <w:rPr>
                <w:rFonts w:hint="eastAsia" w:ascii="楷体" w:hAnsi="楷体" w:eastAsia="楷体"/>
                <w:sz w:val="24"/>
                <w:szCs w:val="20"/>
              </w:rPr>
            </w:pPr>
            <w:r>
              <w:rPr>
                <w:rFonts w:hint="eastAsia" w:ascii="楷体" w:hAnsi="楷体" w:eastAsia="楷体"/>
                <w:sz w:val="24"/>
                <w:szCs w:val="20"/>
              </w:rPr>
            </w:r>
            <w:r/>
          </w:p>
        </w:tc>
      </w:tr>
    </w:tbl>
    <w:p>
      <w:pPr>
        <w:jc w:val="center"/>
        <w:spacing w:line="360" w:lineRule="auto"/>
        <w:rPr>
          <w:rFonts w:hint="eastAsia" w:ascii="楷体" w:hAnsi="楷体" w:eastAsia="楷体"/>
          <w:b/>
          <w:sz w:val="32"/>
          <w:szCs w:val="32"/>
        </w:rPr>
      </w:pPr>
      <w:r>
        <w:rPr>
          <w:rFonts w:hint="eastAsia" w:ascii="楷体" w:hAnsi="楷体" w:eastAsia="楷体"/>
          <w:b/>
          <w:sz w:val="32"/>
          <w:szCs w:val="32"/>
        </w:rPr>
      </w:r>
      <w:r/>
    </w:p>
    <w:p>
      <w:pPr>
        <w:spacing w:line="360" w:lineRule="auto"/>
        <w:rPr>
          <w:rFonts w:hint="eastAsia" w:ascii="楷体" w:hAnsi="楷体" w:eastAsia="楷体"/>
          <w:bCs/>
          <w:sz w:val="24"/>
          <w:u w:val="single"/>
        </w:rPr>
      </w:pPr>
      <w:r>
        <w:rPr>
          <w:rFonts w:hint="eastAsia" w:ascii="楷体" w:hAnsi="楷体" w:eastAsia="楷体"/>
          <w:bCs/>
          <w:sz w:val="24"/>
          <w:u w:val="single"/>
        </w:rPr>
        <w:t xml:space="preserve">注：1、表格不够可自行延长。</w:t>
      </w:r>
      <w:r/>
    </w:p>
    <w:p>
      <w:pPr>
        <w:spacing w:line="360" w:lineRule="auto"/>
        <w:rPr>
          <w:rFonts w:hint="eastAsia" w:ascii="楷体" w:hAnsi="楷体" w:eastAsia="楷体"/>
          <w:bCs/>
          <w:sz w:val="24"/>
          <w:u w:val="single"/>
        </w:rPr>
      </w:pPr>
      <w:r>
        <w:rPr>
          <w:rFonts w:hint="eastAsia" w:ascii="楷体" w:hAnsi="楷体" w:eastAsia="楷体"/>
          <w:bCs/>
          <w:sz w:val="24"/>
          <w:u w:val="single"/>
        </w:rPr>
      </w:r>
      <w:r/>
    </w:p>
    <w:p>
      <w:pPr>
        <w:spacing w:line="360" w:lineRule="auto"/>
        <w:rPr>
          <w:rFonts w:hint="eastAsia" w:ascii="楷体" w:hAnsi="楷体" w:eastAsia="楷体"/>
          <w:bCs/>
          <w:sz w:val="24"/>
          <w:u w:val="single"/>
        </w:rPr>
      </w:pPr>
      <w:r>
        <w:rPr>
          <w:rFonts w:hint="eastAsia" w:ascii="楷体" w:hAnsi="楷体" w:eastAsia="楷体"/>
          <w:bCs/>
          <w:sz w:val="24"/>
          <w:u w:val="single"/>
        </w:rPr>
      </w:r>
      <w:r/>
    </w:p>
    <w:p>
      <w:pPr>
        <w:spacing w:line="360" w:lineRule="auto"/>
        <w:rPr>
          <w:rFonts w:hint="eastAsia" w:ascii="楷体" w:hAnsi="楷体" w:eastAsia="楷体"/>
          <w:bCs/>
          <w:sz w:val="24"/>
          <w:u w:val="single"/>
        </w:rPr>
      </w:pPr>
      <w:r>
        <w:rPr>
          <w:rFonts w:hint="eastAsia" w:ascii="楷体" w:hAnsi="楷体" w:eastAsia="楷体"/>
          <w:bCs/>
          <w:sz w:val="24"/>
          <w:u w:val="single"/>
        </w:rPr>
      </w:r>
      <w:r/>
    </w:p>
    <w:p>
      <w:pPr>
        <w:spacing w:line="360" w:lineRule="auto"/>
        <w:rPr>
          <w:rFonts w:hint="eastAsia" w:ascii="楷体" w:hAnsi="楷体" w:eastAsia="楷体"/>
          <w:bCs/>
          <w:sz w:val="24"/>
          <w:u w:val="single"/>
        </w:rPr>
      </w:pPr>
      <w:r>
        <w:rPr>
          <w:rFonts w:hint="eastAsia" w:ascii="楷体" w:hAnsi="楷体" w:eastAsia="楷体"/>
          <w:bCs/>
          <w:sz w:val="24"/>
          <w:u w:val="single"/>
        </w:rPr>
      </w:r>
      <w:r/>
    </w:p>
    <w:p>
      <w:pPr>
        <w:pStyle w:val="746"/>
        <w:jc w:val="both"/>
        <w:spacing w:before="0" w:after="0" w:line="360" w:lineRule="auto"/>
        <w:rPr>
          <w:rFonts w:hint="eastAsia" w:ascii="楷体" w:hAnsi="楷体" w:eastAsia="楷体"/>
          <w:b w:val="0"/>
          <w:sz w:val="28"/>
          <w:szCs w:val="28"/>
        </w:rPr>
      </w:pPr>
      <w:r>
        <w:rPr>
          <w:rFonts w:hint="eastAsia" w:ascii="楷体" w:hAnsi="楷体" w:eastAsia="楷体"/>
          <w:b w:val="0"/>
          <w:sz w:val="28"/>
          <w:szCs w:val="28"/>
        </w:rPr>
        <w:t xml:space="preserve">单位名称（盖章）：</w:t>
      </w:r>
      <w:r/>
    </w:p>
    <w:p>
      <w:pPr>
        <w:spacing w:line="360" w:lineRule="auto"/>
      </w:pPr>
      <w:r>
        <w:rPr>
          <w:rFonts w:hint="eastAsia" w:ascii="楷体" w:hAnsi="楷体" w:eastAsia="楷体"/>
          <w:sz w:val="28"/>
          <w:szCs w:val="28"/>
        </w:rPr>
        <w:t xml:space="preserve">日  期：</w:t>
      </w:r>
      <w:r/>
    </w:p>
    <w:p>
      <w:pPr>
        <w:spacing w:line="360" w:lineRule="auto"/>
        <w:sectPr>
          <w:footerReference w:type="first" r:id="rId12"/>
          <w:footnotePr/>
          <w:endnotePr/>
          <w:type w:val="nextPage"/>
          <w:pgSz w:w="11906" w:h="16838" w:orient="portrait"/>
          <w:pgMar w:top="1418" w:right="1418" w:bottom="1418" w:left="1418" w:header="851" w:footer="992" w:gutter="0"/>
          <w:cols w:num="1" w:sep="0" w:space="720" w:equalWidth="1"/>
          <w:docGrid w:linePitch="360"/>
        </w:sectPr>
      </w:pPr>
      <w:r/>
      <w:bookmarkEnd w:id="245"/>
      <w:r/>
      <w:r/>
    </w:p>
    <w:p>
      <w:pPr>
        <w:pStyle w:val="912"/>
        <w:ind w:firstLine="0"/>
        <w:jc w:val="center"/>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912"/>
        <w:ind w:firstLine="0"/>
        <w:jc w:val="center"/>
        <w:spacing w:line="360" w:lineRule="auto"/>
        <w:rPr>
          <w:rFonts w:hint="eastAsia" w:ascii="楷体" w:hAnsi="楷体" w:eastAsia="楷体" w:cstheme="minorBidi"/>
          <w:spacing w:val="6"/>
          <w:sz w:val="28"/>
          <w:szCs w:val="28"/>
        </w:rPr>
      </w:pPr>
      <w:r>
        <w:rPr>
          <w:rFonts w:hint="eastAsia" w:ascii="楷体" w:hAnsi="楷体" w:eastAsia="楷体"/>
          <w:b/>
          <w:sz w:val="32"/>
          <w:szCs w:val="32"/>
        </w:rPr>
        <w:t xml:space="preserve">（一）中小企业声明函</w:t>
      </w:r>
      <w:r/>
    </w:p>
    <w:p>
      <w:pPr>
        <w:pStyle w:val="912"/>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采购活动，服务全部由符合政策要求的中小企业承接。相关企业（含联合体中的中小企业、签订分包意向协议的中小企业）的具体情况如下：  </w:t>
      </w:r>
      <w:r/>
    </w:p>
    <w:p>
      <w:pPr>
        <w:pStyle w:val="912"/>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其他未列明行业</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 </w:t>
      </w:r>
      <w:r/>
    </w:p>
    <w:p>
      <w:pPr>
        <w:pStyle w:val="912"/>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，从业人员人，营业收入为万元，资产总额为万元，属于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912"/>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912"/>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912"/>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912"/>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912"/>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912"/>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注：1</w:t>
      </w:r>
      <w:r>
        <w:rPr>
          <w:rFonts w:ascii="楷体" w:hAnsi="楷体" w:eastAsia="楷体" w:cstheme="minorBidi"/>
          <w:spacing w:val="6"/>
          <w:sz w:val="28"/>
          <w:szCs w:val="28"/>
        </w:rPr>
        <w:t xml:space="preserve">.从业人员、营业收入、资产总额填报上一年度数据，无上一年度数据的新成立企业可不填报。</w:t>
      </w:r>
      <w:r/>
    </w:p>
    <w:p>
      <w:pPr>
        <w:pStyle w:val="912"/>
        <w:ind w:firstLine="584"/>
        <w:jc w:val="left"/>
        <w:spacing w:line="360" w:lineRule="auto"/>
        <w:rPr>
          <w:rFonts w:hint="eastAsia" w:ascii="楷体" w:hAnsi="楷体" w:eastAsia="楷体" w:cstheme="minorBidi"/>
          <w:spacing w:val="6"/>
          <w:sz w:val="28"/>
          <w:szCs w:val="28"/>
        </w:rPr>
      </w:pPr>
      <w:r>
        <w:rPr>
          <w:rFonts w:ascii="楷体" w:hAnsi="楷体" w:eastAsia="楷体" w:cstheme="minorBidi"/>
          <w:spacing w:val="6"/>
          <w:sz w:val="28"/>
          <w:szCs w:val="28"/>
        </w:rPr>
        <w:t xml:space="preserve">2.本声明函中“属于（中型企业、小型企业、微型企业）”的内容，必须且只能选择其中之一填写。</w:t>
      </w:r>
      <w:r/>
    </w:p>
    <w:p>
      <w:pPr>
        <w:pStyle w:val="912"/>
        <w:ind w:firstLine="584"/>
        <w:jc w:val="left"/>
        <w:spacing w:line="360" w:lineRule="auto"/>
        <w:rPr>
          <w:rFonts w:hint="eastAsia" w:ascii="楷体" w:hAnsi="楷体" w:eastAsia="楷体"/>
          <w:b/>
          <w:sz w:val="32"/>
          <w:szCs w:val="32"/>
        </w:rPr>
        <w:sectPr>
          <w:footerReference w:type="first" r:id="rId13"/>
          <w:footnotePr/>
          <w:endnotePr/>
          <w:type w:val="nextPage"/>
          <w:pgSz w:w="11906" w:h="16838" w:orient="portrait"/>
          <w:pgMar w:top="1440" w:right="1800" w:bottom="1440" w:left="1800" w:header="851" w:footer="992" w:gutter="0"/>
          <w:cols w:num="1" w:sep="0" w:space="425" w:equalWidth="1"/>
          <w:docGrid w:linePitch="360"/>
        </w:sectPr>
      </w:pPr>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楷体" w:hAnsi="楷体" w:eastAsia="楷体"/>
          <w:b/>
          <w:sz w:val="32"/>
          <w:szCs w:val="32"/>
        </w:rPr>
        <w:t xml:space="preserve">。</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（二）按招标文件要求投标人所能提供的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楷体" w:hAnsi="楷体" w:eastAsia="楷体"/>
          <w:b/>
          <w:sz w:val="32"/>
          <w:szCs w:val="32"/>
        </w:rPr>
      </w:r>
      <w:r/>
    </w:p>
    <w:p>
      <w:pPr>
        <w:jc w:val="center"/>
        <w:spacing w:line="360" w:lineRule="auto"/>
        <w:rPr>
          <w:rFonts w:hint="eastAsia" w:ascii="楷体" w:hAnsi="楷体" w:eastAsia="楷体"/>
          <w:sz w:val="44"/>
          <w:szCs w:val="44"/>
        </w:rPr>
      </w:pPr>
      <w:r>
        <w:rPr>
          <w:rFonts w:hint="eastAsia" w:ascii="楷体" w:hAnsi="楷体" w:eastAsia="楷体"/>
          <w:sz w:val="44"/>
          <w:szCs w:val="44"/>
        </w:rPr>
        <w:t xml:space="preserve">告供应商书</w:t>
      </w:r>
      <w:r/>
    </w:p>
    <w:p>
      <w:pPr>
        <w:spacing w:line="360" w:lineRule="auto"/>
        <w:rPr>
          <w:rFonts w:hint="eastAsia" w:ascii="楷体" w:hAnsi="楷体" w:eastAsia="楷体"/>
          <w:sz w:val="44"/>
          <w:szCs w:val="44"/>
        </w:rPr>
      </w:pPr>
      <w:r>
        <w:rPr>
          <w:rFonts w:hint="eastAsia" w:ascii="楷体" w:hAnsi="楷体" w:eastAsia="楷体"/>
          <w:sz w:val="32"/>
          <w:szCs w:val="32"/>
        </w:rPr>
        <w:t xml:space="preserve">中标（成交）供应商：</w:t>
      </w:r>
      <w:r/>
    </w:p>
    <w:p>
      <w:pPr>
        <w:ind w:firstLine="640"/>
        <w:spacing w:line="360" w:lineRule="auto"/>
        <w:rPr>
          <w:rFonts w:hint="eastAsia" w:ascii="楷体" w:hAnsi="楷体" w:eastAsia="楷体"/>
          <w:sz w:val="32"/>
          <w:szCs w:val="32"/>
        </w:rPr>
      </w:pPr>
      <w:r>
        <w:rPr>
          <w:rFonts w:hint="eastAsia" w:ascii="楷体" w:hAnsi="楷体" w:eastAsia="楷体"/>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jc w:val="left"/>
        <w:spacing w:line="360" w:lineRule="auto"/>
        <w:rPr>
          <w:rFonts w:hint="eastAsia" w:ascii="楷体" w:hAnsi="楷体" w:eastAsia="楷体"/>
          <w:sz w:val="32"/>
          <w:szCs w:val="32"/>
        </w:rPr>
      </w:pPr>
      <w:r>
        <w:rPr>
          <w:rFonts w:hint="eastAsia" w:ascii="楷体" w:hAnsi="楷体" w:eastAsia="楷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楷体" w:hAnsi="楷体" w:eastAsia="楷体"/>
          <w:sz w:val="32"/>
          <w:szCs w:val="32"/>
        </w:rPr>
        <w:t xml:space="preserve">为您提供</w:t>
      </w:r>
      <w:r>
        <w:rPr>
          <w:rFonts w:hint="eastAsia" w:ascii="楷体" w:hAnsi="楷体" w:eastAsia="楷体"/>
          <w:sz w:val="32"/>
          <w:szCs w:val="32"/>
        </w:rPr>
        <w:t xml:space="preserve">无抵押低息融资</w:t>
      </w:r>
      <w:r>
        <w:rPr>
          <w:rFonts w:ascii="楷体" w:hAnsi="楷体" w:eastAsia="楷体"/>
          <w:sz w:val="32"/>
          <w:szCs w:val="32"/>
        </w:rPr>
        <w:t xml:space="preserve">便利</w:t>
      </w:r>
      <w:r>
        <w:rPr>
          <w:rFonts w:hint="eastAsia" w:ascii="楷体" w:hAnsi="楷体" w:eastAsia="楷体"/>
          <w:sz w:val="32"/>
          <w:szCs w:val="32"/>
        </w:rPr>
        <w:t xml:space="preserve">。</w:t>
      </w:r>
      <w:r>
        <w:rPr>
          <w:rFonts w:ascii="楷体" w:hAnsi="楷体" w:eastAsia="楷体"/>
          <w:sz w:val="32"/>
          <w:szCs w:val="32"/>
        </w:rPr>
        <w:t xml:space="preserve">具体业务流程可登录</w:t>
      </w:r>
      <w:r>
        <w:rPr>
          <w:rFonts w:hint="eastAsia" w:ascii="楷体" w:hAnsi="楷体" w:eastAsia="楷体"/>
          <w:sz w:val="32"/>
          <w:szCs w:val="32"/>
        </w:rPr>
        <w:t xml:space="preserve">“江苏政府采购网</w:t>
      </w:r>
      <w:r>
        <w:rPr>
          <w:rFonts w:ascii="楷体" w:hAnsi="楷体" w:eastAsia="楷体"/>
          <w:sz w:val="32"/>
          <w:szCs w:val="32"/>
        </w:rPr>
        <w:t xml:space="preserve">—</w:t>
      </w:r>
      <w:r>
        <w:rPr>
          <w:rFonts w:hint="eastAsia" w:ascii="楷体" w:hAnsi="楷体" w:eastAsia="楷体"/>
          <w:sz w:val="32"/>
          <w:szCs w:val="32"/>
        </w:rPr>
        <w:t xml:space="preserve">政采贷”栏目（</w:t>
      </w:r>
      <w:r>
        <w:rPr>
          <w:rFonts w:ascii="楷体" w:hAnsi="楷体" w:eastAsia="楷体"/>
          <w:sz w:val="32"/>
          <w:szCs w:val="32"/>
        </w:rPr>
        <w:t xml:space="preserve">http://www.ccgp-jiangsu.gov.cn/jiangsu/paying.html</w:t>
      </w:r>
      <w:r>
        <w:rPr>
          <w:rFonts w:hint="eastAsia" w:ascii="楷体" w:hAnsi="楷体" w:eastAsia="楷体"/>
          <w:sz w:val="32"/>
          <w:szCs w:val="32"/>
        </w:rPr>
        <w:t xml:space="preserve">）查看并办理。</w:t>
      </w:r>
      <w:r/>
    </w:p>
    <w:p>
      <w:pPr>
        <w:ind w:firstLine="640"/>
        <w:spacing w:line="360" w:lineRule="auto"/>
        <w:rPr>
          <w:rFonts w:hint="eastAsia" w:ascii="楷体" w:hAnsi="楷体" w:eastAsia="楷体"/>
          <w:sz w:val="32"/>
          <w:szCs w:val="32"/>
        </w:rPr>
      </w:pPr>
      <w:r>
        <w:rPr>
          <w:rFonts w:hint="eastAsia" w:ascii="楷体" w:hAnsi="楷体" w:eastAsia="楷体"/>
          <w:sz w:val="32"/>
          <w:szCs w:val="32"/>
        </w:rPr>
        <w:t xml:space="preserve">如您需要帮助，请致电镇江市财政局政府采购管理处，电话：0</w:t>
      </w:r>
      <w:r>
        <w:rPr>
          <w:rFonts w:ascii="楷体" w:hAnsi="楷体" w:eastAsia="楷体"/>
          <w:sz w:val="32"/>
          <w:szCs w:val="32"/>
        </w:rPr>
        <w:t xml:space="preserve">511-80909958</w:t>
      </w:r>
      <w:r>
        <w:rPr>
          <w:rFonts w:hint="eastAsia" w:ascii="楷体" w:hAnsi="楷体" w:eastAsia="楷体"/>
          <w:sz w:val="32"/>
          <w:szCs w:val="32"/>
        </w:rPr>
        <w:t xml:space="preserve">。我们将竭诚为您服务！</w:t>
      </w:r>
      <w:r/>
    </w:p>
    <w:p>
      <w:pPr>
        <w:ind w:right="160" w:firstLine="640"/>
        <w:jc w:val="right"/>
        <w:spacing w:line="360" w:lineRule="auto"/>
        <w:rPr>
          <w:rFonts w:hint="eastAsia" w:ascii="楷体" w:hAnsi="楷体" w:eastAsia="楷体"/>
          <w:sz w:val="32"/>
          <w:szCs w:val="32"/>
        </w:rPr>
      </w:pPr>
      <w:r>
        <w:rPr>
          <w:rFonts w:hint="eastAsia" w:ascii="楷体" w:hAnsi="楷体" w:eastAsia="楷体"/>
          <w:sz w:val="32"/>
          <w:szCs w:val="32"/>
        </w:rPr>
      </w:r>
      <w:r/>
    </w:p>
    <w:p>
      <w:pPr>
        <w:ind w:right="160" w:firstLine="640"/>
        <w:jc w:val="right"/>
        <w:spacing w:line="360" w:lineRule="auto"/>
        <w:rPr>
          <w:rFonts w:hint="eastAsia" w:ascii="楷体" w:hAnsi="楷体" w:eastAsia="楷体"/>
          <w:sz w:val="32"/>
          <w:szCs w:val="32"/>
        </w:rPr>
      </w:pPr>
      <w:r>
        <w:rPr>
          <w:rFonts w:ascii="楷体" w:hAnsi="楷体" w:eastAsia="楷体"/>
          <w:sz w:val="32"/>
          <w:szCs w:val="32"/>
        </w:rPr>
        <w:t xml:space="preserve">镇江市财政局</w:t>
      </w:r>
      <w:r/>
    </w:p>
    <w:p>
      <w:pPr>
        <w:pStyle w:val="904"/>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ˎ̥">
    <w:panose1 w:val="020B0503020202020204"/>
  </w:font>
  <w:font w:name="楷体_GB2312">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pPr>
    <w:r>
      <w:fldChar w:fldCharType="begin"/>
    </w:r>
    <w:r>
      <w:rPr>
        <w:rStyle w:val="968"/>
      </w:rPr>
      <w:instrText xml:space="preserve"> PAGE </w:instrText>
    </w:r>
    <w:r>
      <w:fldChar w:fldCharType="separate"/>
    </w:r>
    <w:r>
      <w:rPr>
        <w:rStyle w:val="968"/>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87"/>
      <w:jc w:val="center"/>
    </w:pPr>
    <w:r>
      <w:fldChar w:fldCharType="begin"/>
    </w:r>
    <w:r>
      <w:rPr>
        <w:rStyle w:val="968"/>
      </w:rPr>
      <w:instrText xml:space="preserve"> PAGE </w:instrText>
    </w:r>
    <w:r>
      <w:fldChar w:fldCharType="separate"/>
    </w:r>
    <w:r>
      <w:rPr>
        <w:rStyle w:val="968"/>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pPr>
    <w:r>
      <w:fldChar w:fldCharType="begin"/>
    </w:r>
    <w:r>
      <w:rPr>
        <w:rStyle w:val="968"/>
      </w:rPr>
      <w:instrText xml:space="preserve"> PAGE </w:instrText>
    </w:r>
    <w:r>
      <w:fldChar w:fldCharType="separate"/>
    </w:r>
    <w:r>
      <w:rPr>
        <w:rStyle w:val="968"/>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5"/>
      <w:numFmt w:val="decimal"/>
      <w:isLgl w:val="false"/>
      <w:suff w:val="tab"/>
      <w:lvlText w:val="（%1）"/>
      <w:lvlJc w:val="left"/>
      <w:pPr>
        <w:ind w:left="1080" w:hanging="720"/>
      </w:pPr>
      <w:rPr>
        <w:rFonts w:hint="default"/>
      </w:r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720" w:hanging="360"/>
        <w:tabs>
          <w:tab w:val="left" w:pos="720" w:leader="none"/>
        </w:tabs>
      </w:pPr>
      <w:rPr>
        <w:rFonts w:hint="default" w:ascii="Wingdings" w:hAnsi="Wingdings"/>
      </w:rPr>
    </w:lvl>
    <w:lvl w:ilvl="1">
      <w:start w:val="1"/>
      <w:numFmt w:val="bullet"/>
      <w:isLgl w:val="false"/>
      <w:suff w:val="tab"/>
      <w:lvlText w:val=""/>
      <w:lvlJc w:val="left"/>
      <w:pPr>
        <w:ind w:left="1440" w:hanging="360"/>
        <w:tabs>
          <w:tab w:val="left" w:pos="1440" w:leader="none"/>
        </w:tabs>
      </w:pPr>
      <w:rPr>
        <w:rFonts w:hint="default" w:ascii="Wingdings" w:hAnsi="Wingdings"/>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Wingdings" w:hAnsi="Wingdings"/>
      </w:rPr>
    </w:lvl>
    <w:lvl w:ilvl="4">
      <w:start w:val="1"/>
      <w:numFmt w:val="bullet"/>
      <w:isLgl w:val="false"/>
      <w:suff w:val="tab"/>
      <w:lvlText w:val=""/>
      <w:lvlJc w:val="left"/>
      <w:pPr>
        <w:ind w:left="3600" w:hanging="360"/>
        <w:tabs>
          <w:tab w:val="left" w:pos="3600" w:leader="none"/>
        </w:tabs>
      </w:pPr>
      <w:rPr>
        <w:rFonts w:hint="default" w:ascii="Wingdings" w:hAnsi="Wingdings"/>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Wingdings" w:hAnsi="Wingdings"/>
      </w:rPr>
    </w:lvl>
    <w:lvl w:ilvl="7">
      <w:start w:val="1"/>
      <w:numFmt w:val="bullet"/>
      <w:isLgl w:val="false"/>
      <w:suff w:val="tab"/>
      <w:lvlText w:val=""/>
      <w:lvlJc w:val="left"/>
      <w:pPr>
        <w:ind w:left="5760" w:hanging="360"/>
        <w:tabs>
          <w:tab w:val="left" w:pos="5760" w:leader="none"/>
        </w:tabs>
      </w:pPr>
      <w:rPr>
        <w:rFonts w:hint="default" w:ascii="Wingdings" w:hAnsi="Wingdings"/>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7">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5"/>
  </w:num>
  <w:num w:numId="2">
    <w:abstractNumId w:val="8"/>
  </w:num>
  <w:num w:numId="3">
    <w:abstractNumId w:val="6"/>
  </w:num>
  <w:num w:numId="4">
    <w:abstractNumId w:val="4"/>
  </w:num>
  <w:num w:numId="5">
    <w:abstractNumId w:val="3"/>
  </w:num>
  <w:num w:numId="6">
    <w:abstractNumId w:val="2"/>
  </w:num>
  <w:num w:numId="7">
    <w:abstractNumId w:val="7"/>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745"/>
    <w:next w:val="745"/>
    <w:link w:val="751"/>
    <w:uiPriority w:val="9"/>
    <w:qFormat/>
    <w:pPr>
      <w:keepLines/>
      <w:keepNext/>
      <w:spacing w:before="480" w:after="200"/>
      <w:outlineLvl w:val="0"/>
    </w:pPr>
    <w:rPr>
      <w:rFonts w:ascii="Arial" w:hAnsi="Arial" w:eastAsia="Arial" w:cs="Arial"/>
      <w:sz w:val="40"/>
      <w:szCs w:val="40"/>
    </w:rPr>
  </w:style>
  <w:style w:type="paragraph" w:styleId="717">
    <w:name w:val="Heading 4"/>
    <w:basedOn w:val="745"/>
    <w:next w:val="745"/>
    <w:link w:val="754"/>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45"/>
    <w:next w:val="745"/>
    <w:link w:val="755"/>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45"/>
    <w:next w:val="745"/>
    <w:link w:val="756"/>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45"/>
    <w:next w:val="745"/>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45"/>
    <w:next w:val="745"/>
    <w:link w:val="758"/>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45"/>
    <w:next w:val="745"/>
    <w:link w:val="759"/>
    <w:uiPriority w:val="9"/>
    <w:unhideWhenUsed/>
    <w:qFormat/>
    <w:pPr>
      <w:keepLines/>
      <w:keepNext/>
      <w:spacing w:before="320" w:after="200"/>
      <w:outlineLvl w:val="8"/>
    </w:pPr>
    <w:rPr>
      <w:rFonts w:ascii="Arial" w:hAnsi="Arial" w:eastAsia="Arial" w:cs="Arial"/>
      <w:i/>
      <w:iCs/>
      <w:sz w:val="21"/>
      <w:szCs w:val="21"/>
    </w:rPr>
  </w:style>
  <w:style w:type="character" w:styleId="723">
    <w:name w:val="Quote Char"/>
    <w:link w:val="762"/>
    <w:uiPriority w:val="29"/>
    <w:rPr>
      <w:i/>
    </w:rPr>
  </w:style>
  <w:style w:type="character" w:styleId="724">
    <w:name w:val="Intense Quote Char"/>
    <w:link w:val="764"/>
    <w:uiPriority w:val="30"/>
    <w:rPr>
      <w:i/>
    </w:rPr>
  </w:style>
  <w:style w:type="paragraph" w:styleId="725">
    <w:name w:val="Caption"/>
    <w:basedOn w:val="745"/>
    <w:next w:val="745"/>
    <w:uiPriority w:val="35"/>
    <w:semiHidden/>
    <w:unhideWhenUsed/>
    <w:qFormat/>
    <w:pPr>
      <w:spacing w:line="276" w:lineRule="auto"/>
    </w:pPr>
    <w:rPr>
      <w:b/>
      <w:bCs/>
      <w:color w:val="4f81bd" w:themeColor="accent1"/>
      <w:sz w:val="18"/>
      <w:szCs w:val="18"/>
    </w:rPr>
  </w:style>
  <w:style w:type="table" w:styleId="726">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3">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4">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5" w:default="1">
    <w:name w:val="Normal"/>
    <w:qFormat/>
    <w:pPr>
      <w:jc w:val="both"/>
      <w:widowControl w:val="off"/>
    </w:pPr>
    <w:rPr>
      <w:sz w:val="21"/>
      <w:szCs w:val="24"/>
    </w:rPr>
  </w:style>
  <w:style w:type="paragraph" w:styleId="746">
    <w:name w:val="Heading 2"/>
    <w:basedOn w:val="745"/>
    <w:next w:val="745"/>
    <w:link w:val="2292"/>
    <w:qFormat/>
    <w:pPr>
      <w:jc w:val="center"/>
      <w:keepLines/>
      <w:keepNext/>
      <w:spacing w:before="260" w:after="260" w:line="416" w:lineRule="auto"/>
      <w:outlineLvl w:val="1"/>
    </w:pPr>
    <w:rPr>
      <w:rFonts w:ascii="幼圆" w:hAnsi="Arial" w:eastAsia="楷体_GB2312"/>
      <w:b/>
      <w:sz w:val="44"/>
      <w:szCs w:val="20"/>
    </w:rPr>
  </w:style>
  <w:style w:type="paragraph" w:styleId="747">
    <w:name w:val="Heading 3"/>
    <w:basedOn w:val="745"/>
    <w:next w:val="912"/>
    <w:link w:val="2274"/>
    <w:qFormat/>
    <w:pPr>
      <w:keepLines/>
      <w:keepNext/>
      <w:spacing w:before="260" w:after="260" w:line="416" w:lineRule="auto"/>
      <w:outlineLvl w:val="2"/>
    </w:pPr>
    <w:rPr>
      <w:b/>
      <w:sz w:val="32"/>
      <w:szCs w:val="20"/>
    </w:rPr>
  </w:style>
  <w:style w:type="character" w:styleId="748" w:default="1">
    <w:name w:val="Default Paragraph Font"/>
    <w:uiPriority w:val="1"/>
    <w:semiHidden/>
    <w:unhideWhenUsed/>
  </w:style>
  <w:style w:type="table" w:styleId="749" w:default="1">
    <w:name w:val="Normal Table"/>
    <w:uiPriority w:val="99"/>
    <w:semiHidden/>
    <w:unhideWhenUsed/>
    <w:tblPr>
      <w:tblInd w:w="0" w:type="dxa"/>
      <w:tblCellMar>
        <w:left w:w="108" w:type="dxa"/>
        <w:top w:w="0" w:type="dxa"/>
        <w:right w:w="108" w:type="dxa"/>
        <w:bottom w:w="0" w:type="dxa"/>
      </w:tblCellMar>
    </w:tblPr>
  </w:style>
  <w:style w:type="numbering" w:styleId="750" w:default="1">
    <w:name w:val="No List"/>
    <w:uiPriority w:val="99"/>
    <w:semiHidden/>
    <w:unhideWhenUsed/>
  </w:style>
  <w:style w:type="character" w:styleId="751" w:customStyle="1">
    <w:name w:val="Heading 1 Char"/>
    <w:basedOn w:val="748"/>
    <w:uiPriority w:val="9"/>
    <w:rPr>
      <w:rFonts w:ascii="Arial" w:hAnsi="Arial" w:eastAsia="Arial" w:cs="Arial"/>
      <w:sz w:val="40"/>
      <w:szCs w:val="40"/>
    </w:rPr>
  </w:style>
  <w:style w:type="character" w:styleId="752" w:customStyle="1">
    <w:name w:val="Heading 2 Char"/>
    <w:basedOn w:val="748"/>
    <w:uiPriority w:val="9"/>
    <w:rPr>
      <w:rFonts w:ascii="Arial" w:hAnsi="Arial" w:eastAsia="Arial" w:cs="Arial"/>
      <w:sz w:val="34"/>
    </w:rPr>
  </w:style>
  <w:style w:type="character" w:styleId="753" w:customStyle="1">
    <w:name w:val="Heading 3 Char"/>
    <w:basedOn w:val="748"/>
    <w:uiPriority w:val="9"/>
    <w:rPr>
      <w:rFonts w:ascii="Arial" w:hAnsi="Arial" w:eastAsia="Arial" w:cs="Arial"/>
      <w:sz w:val="30"/>
      <w:szCs w:val="30"/>
    </w:rPr>
  </w:style>
  <w:style w:type="character" w:styleId="754" w:customStyle="1">
    <w:name w:val="Heading 4 Char"/>
    <w:basedOn w:val="748"/>
    <w:uiPriority w:val="9"/>
    <w:rPr>
      <w:rFonts w:ascii="Arial" w:hAnsi="Arial" w:eastAsia="Arial" w:cs="Arial"/>
      <w:b/>
      <w:bCs/>
      <w:sz w:val="26"/>
      <w:szCs w:val="26"/>
    </w:rPr>
  </w:style>
  <w:style w:type="character" w:styleId="755" w:customStyle="1">
    <w:name w:val="Heading 5 Char"/>
    <w:basedOn w:val="748"/>
    <w:uiPriority w:val="9"/>
    <w:rPr>
      <w:rFonts w:ascii="Arial" w:hAnsi="Arial" w:eastAsia="Arial" w:cs="Arial"/>
      <w:b/>
      <w:bCs/>
      <w:sz w:val="24"/>
      <w:szCs w:val="24"/>
    </w:rPr>
  </w:style>
  <w:style w:type="character" w:styleId="756" w:customStyle="1">
    <w:name w:val="Heading 6 Char"/>
    <w:basedOn w:val="748"/>
    <w:uiPriority w:val="9"/>
    <w:rPr>
      <w:rFonts w:ascii="Arial" w:hAnsi="Arial" w:eastAsia="Arial" w:cs="Arial"/>
      <w:b/>
      <w:bCs/>
      <w:sz w:val="22"/>
      <w:szCs w:val="22"/>
    </w:rPr>
  </w:style>
  <w:style w:type="character" w:styleId="757" w:customStyle="1">
    <w:name w:val="Heading 7 Char"/>
    <w:basedOn w:val="748"/>
    <w:uiPriority w:val="9"/>
    <w:rPr>
      <w:rFonts w:ascii="Arial" w:hAnsi="Arial" w:eastAsia="Arial" w:cs="Arial"/>
      <w:b/>
      <w:bCs/>
      <w:i/>
      <w:iCs/>
      <w:sz w:val="22"/>
      <w:szCs w:val="22"/>
    </w:rPr>
  </w:style>
  <w:style w:type="character" w:styleId="758" w:customStyle="1">
    <w:name w:val="Heading 8 Char"/>
    <w:basedOn w:val="748"/>
    <w:uiPriority w:val="9"/>
    <w:rPr>
      <w:rFonts w:ascii="Arial" w:hAnsi="Arial" w:eastAsia="Arial" w:cs="Arial"/>
      <w:i/>
      <w:iCs/>
      <w:sz w:val="22"/>
      <w:szCs w:val="22"/>
    </w:rPr>
  </w:style>
  <w:style w:type="character" w:styleId="759" w:customStyle="1">
    <w:name w:val="Heading 9 Char"/>
    <w:basedOn w:val="748"/>
    <w:uiPriority w:val="9"/>
    <w:rPr>
      <w:rFonts w:ascii="Arial" w:hAnsi="Arial" w:eastAsia="Arial" w:cs="Arial"/>
      <w:i/>
      <w:iCs/>
      <w:sz w:val="21"/>
      <w:szCs w:val="21"/>
    </w:rPr>
  </w:style>
  <w:style w:type="character" w:styleId="760" w:customStyle="1">
    <w:name w:val="Title Char"/>
    <w:basedOn w:val="748"/>
    <w:uiPriority w:val="10"/>
    <w:rPr>
      <w:sz w:val="48"/>
      <w:szCs w:val="48"/>
    </w:rPr>
  </w:style>
  <w:style w:type="character" w:styleId="761" w:customStyle="1">
    <w:name w:val="Subtitle Char"/>
    <w:basedOn w:val="748"/>
    <w:uiPriority w:val="11"/>
    <w:rPr>
      <w:sz w:val="24"/>
      <w:szCs w:val="24"/>
    </w:rPr>
  </w:style>
  <w:style w:type="paragraph" w:styleId="762">
    <w:name w:val="Quote"/>
    <w:basedOn w:val="745"/>
    <w:next w:val="745"/>
    <w:link w:val="763"/>
    <w:uiPriority w:val="29"/>
    <w:qFormat/>
    <w:pPr>
      <w:ind w:left="720" w:right="720"/>
    </w:pPr>
    <w:rPr>
      <w:i/>
    </w:rPr>
  </w:style>
  <w:style w:type="character" w:styleId="763" w:customStyle="1">
    <w:name w:val="引用 字符2"/>
    <w:link w:val="762"/>
    <w:uiPriority w:val="29"/>
    <w:rPr>
      <w:i/>
    </w:rPr>
  </w:style>
  <w:style w:type="paragraph" w:styleId="764">
    <w:name w:val="Intense Quote"/>
    <w:basedOn w:val="745"/>
    <w:next w:val="745"/>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字符2"/>
    <w:link w:val="764"/>
    <w:uiPriority w:val="30"/>
    <w:rPr>
      <w:i/>
    </w:rPr>
  </w:style>
  <w:style w:type="character" w:styleId="766" w:customStyle="1">
    <w:name w:val="Header Char"/>
    <w:basedOn w:val="748"/>
    <w:uiPriority w:val="99"/>
  </w:style>
  <w:style w:type="character" w:styleId="767" w:customStyle="1">
    <w:name w:val="Footer Char"/>
    <w:basedOn w:val="748"/>
    <w:uiPriority w:val="99"/>
  </w:style>
  <w:style w:type="character" w:styleId="768" w:customStyle="1">
    <w:name w:val="Caption Char"/>
    <w:uiPriority w:val="99"/>
  </w:style>
  <w:style w:type="table" w:styleId="769" w:customStyle="1">
    <w:name w:val="Table Grid Light"/>
    <w:basedOn w:val="74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0" w:customStyle="1">
    <w:name w:val="无格式表格 11"/>
    <w:basedOn w:val="74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21"/>
    <w:basedOn w:val="74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31"/>
    <w:basedOn w:val="74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无格式表格 41"/>
    <w:basedOn w:val="74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无格式表格 51"/>
    <w:basedOn w:val="74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网格表 1 浅色1"/>
    <w:basedOn w:val="74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basedOn w:val="749"/>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basedOn w:val="749"/>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basedOn w:val="749"/>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basedOn w:val="749"/>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basedOn w:val="749"/>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basedOn w:val="749"/>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74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basedOn w:val="749"/>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basedOn w:val="749"/>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basedOn w:val="749"/>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basedOn w:val="749"/>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basedOn w:val="749"/>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88" w:customStyle="1">
    <w:name w:val="Grid Table 2 - Accent 6"/>
    <w:basedOn w:val="749"/>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9" w:customStyle="1">
    <w:name w:val="网格表 31"/>
    <w:basedOn w:val="74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basedOn w:val="749"/>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basedOn w:val="749"/>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basedOn w:val="749"/>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basedOn w:val="749"/>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basedOn w:val="749"/>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basedOn w:val="749"/>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basedOn w:val="74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basedOn w:val="749"/>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98" w:customStyle="1">
    <w:name w:val="Grid Table 4 - Accent 2"/>
    <w:basedOn w:val="749"/>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99" w:customStyle="1">
    <w:name w:val="Grid Table 4 - Accent 3"/>
    <w:basedOn w:val="749"/>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0" w:customStyle="1">
    <w:name w:val="Grid Table 4 - Accent 4"/>
    <w:basedOn w:val="749"/>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01" w:customStyle="1">
    <w:name w:val="Grid Table 4 - Accent 5"/>
    <w:basedOn w:val="749"/>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02" w:customStyle="1">
    <w:name w:val="Grid Table 4 - Accent 6"/>
    <w:basedOn w:val="749"/>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3" w:customStyle="1">
    <w:name w:val="网格表 5 深色1"/>
    <w:basedOn w:val="74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basedOn w:val="74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05" w:customStyle="1">
    <w:name w:val="Grid Table 5 Dark - Accent 2"/>
    <w:basedOn w:val="74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6" w:customStyle="1">
    <w:name w:val="Grid Table 5 Dark - Accent 3"/>
    <w:basedOn w:val="74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7" w:customStyle="1">
    <w:name w:val="Grid Table 5 Dark- Accent 4"/>
    <w:basedOn w:val="74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8" w:customStyle="1">
    <w:name w:val="Grid Table 5 Dark - Accent 5"/>
    <w:basedOn w:val="74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09" w:customStyle="1">
    <w:name w:val="Grid Table 5 Dark - Accent 6"/>
    <w:basedOn w:val="74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0" w:customStyle="1">
    <w:name w:val="网格表 6 彩色1"/>
    <w:basedOn w:val="74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1" w:customStyle="1">
    <w:name w:val="Grid Table 6 Colorful - Accent 1"/>
    <w:basedOn w:val="749"/>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12" w:customStyle="1">
    <w:name w:val="Grid Table 6 Colorful - Accent 2"/>
    <w:basedOn w:val="749"/>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13" w:customStyle="1">
    <w:name w:val="Grid Table 6 Colorful - Accent 3"/>
    <w:basedOn w:val="749"/>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14" w:customStyle="1">
    <w:name w:val="Grid Table 6 Colorful - Accent 4"/>
    <w:basedOn w:val="749"/>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15" w:customStyle="1">
    <w:name w:val="Grid Table 6 Colorful - Accent 5"/>
    <w:basedOn w:val="749"/>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16" w:customStyle="1">
    <w:name w:val="Grid Table 6 Colorful - Accent 6"/>
    <w:basedOn w:val="749"/>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17" w:customStyle="1">
    <w:name w:val="网格表 7 彩色1"/>
    <w:basedOn w:val="74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basedOn w:val="749"/>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basedOn w:val="749"/>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basedOn w:val="749"/>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basedOn w:val="749"/>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basedOn w:val="749"/>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basedOn w:val="749"/>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4" w:customStyle="1">
    <w:name w:val="清单表 1 浅色1"/>
    <w:basedOn w:val="74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basedOn w:val="749"/>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26" w:customStyle="1">
    <w:name w:val="List Table 1 Light - Accent 2"/>
    <w:basedOn w:val="749"/>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7" w:customStyle="1">
    <w:name w:val="List Table 1 Light - Accent 3"/>
    <w:basedOn w:val="749"/>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8" w:customStyle="1">
    <w:name w:val="List Table 1 Light - Accent 4"/>
    <w:basedOn w:val="749"/>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9" w:customStyle="1">
    <w:name w:val="List Table 1 Light - Accent 5"/>
    <w:basedOn w:val="749"/>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30" w:customStyle="1">
    <w:name w:val="List Table 1 Light - Accent 6"/>
    <w:basedOn w:val="749"/>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1" w:customStyle="1">
    <w:name w:val="清单表 21"/>
    <w:basedOn w:val="74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2" w:customStyle="1">
    <w:name w:val="List Table 2 - Accent 1"/>
    <w:basedOn w:val="749"/>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33" w:customStyle="1">
    <w:name w:val="List Table 2 - Accent 2"/>
    <w:basedOn w:val="749"/>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4" w:customStyle="1">
    <w:name w:val="List Table 2 - Accent 3"/>
    <w:basedOn w:val="749"/>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5" w:customStyle="1">
    <w:name w:val="List Table 2 - Accent 4"/>
    <w:basedOn w:val="749"/>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36" w:customStyle="1">
    <w:name w:val="List Table 2 - Accent 5"/>
    <w:basedOn w:val="749"/>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37" w:customStyle="1">
    <w:name w:val="List Table 2 - Accent 6"/>
    <w:basedOn w:val="749"/>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8" w:customStyle="1">
    <w:name w:val="清单表 31"/>
    <w:basedOn w:val="74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basedOn w:val="749"/>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0" w:customStyle="1">
    <w:name w:val="List Table 3 - Accent 2"/>
    <w:basedOn w:val="749"/>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41" w:customStyle="1">
    <w:name w:val="List Table 3 - Accent 3"/>
    <w:basedOn w:val="749"/>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2" w:customStyle="1">
    <w:name w:val="List Table 3 - Accent 4"/>
    <w:basedOn w:val="749"/>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43" w:customStyle="1">
    <w:name w:val="List Table 3 - Accent 5"/>
    <w:basedOn w:val="749"/>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44" w:customStyle="1">
    <w:name w:val="List Table 3 - Accent 6"/>
    <w:basedOn w:val="749"/>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5" w:customStyle="1">
    <w:name w:val="清单表 41"/>
    <w:basedOn w:val="74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basedOn w:val="749"/>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7" w:customStyle="1">
    <w:name w:val="List Table 4 - Accent 2"/>
    <w:basedOn w:val="749"/>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8" w:customStyle="1">
    <w:name w:val="List Table 4 - Accent 3"/>
    <w:basedOn w:val="749"/>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9" w:customStyle="1">
    <w:name w:val="List Table 4 - Accent 4"/>
    <w:basedOn w:val="749"/>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0" w:customStyle="1">
    <w:name w:val="List Table 4 - Accent 5"/>
    <w:basedOn w:val="749"/>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51" w:customStyle="1">
    <w:name w:val="List Table 4 - Accent 6"/>
    <w:basedOn w:val="749"/>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2" w:customStyle="1">
    <w:name w:val="清单表 5 深色1"/>
    <w:basedOn w:val="74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3" w:customStyle="1">
    <w:name w:val="List Table 5 Dark - Accent 1"/>
    <w:basedOn w:val="749"/>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54" w:customStyle="1">
    <w:name w:val="List Table 5 Dark - Accent 2"/>
    <w:basedOn w:val="749"/>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55" w:customStyle="1">
    <w:name w:val="List Table 5 Dark - Accent 3"/>
    <w:basedOn w:val="749"/>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56" w:customStyle="1">
    <w:name w:val="List Table 5 Dark - Accent 4"/>
    <w:basedOn w:val="749"/>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57" w:customStyle="1">
    <w:name w:val="List Table 5 Dark - Accent 5"/>
    <w:basedOn w:val="749"/>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58" w:customStyle="1">
    <w:name w:val="List Table 5 Dark - Accent 6"/>
    <w:basedOn w:val="749"/>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59" w:customStyle="1">
    <w:name w:val="清单表 6 彩色1"/>
    <w:basedOn w:val="74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0" w:customStyle="1">
    <w:name w:val="List Table 6 Colorful - Accent 1"/>
    <w:basedOn w:val="749"/>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861" w:customStyle="1">
    <w:name w:val="List Table 6 Colorful - Accent 2"/>
    <w:basedOn w:val="749"/>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62" w:customStyle="1">
    <w:name w:val="List Table 6 Colorful - Accent 3"/>
    <w:basedOn w:val="749"/>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63" w:customStyle="1">
    <w:name w:val="List Table 6 Colorful - Accent 4"/>
    <w:basedOn w:val="749"/>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64" w:customStyle="1">
    <w:name w:val="List Table 6 Colorful - Accent 5"/>
    <w:basedOn w:val="749"/>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865" w:customStyle="1">
    <w:name w:val="List Table 6 Colorful - Accent 6"/>
    <w:basedOn w:val="749"/>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66" w:customStyle="1">
    <w:name w:val="清单表 7 彩色1"/>
    <w:basedOn w:val="74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basedOn w:val="749"/>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basedOn w:val="749"/>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basedOn w:val="749"/>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basedOn w:val="749"/>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basedOn w:val="749"/>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basedOn w:val="749"/>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3" w:customStyle="1">
    <w:name w:val="Lined - Accent"/>
    <w:basedOn w:val="74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4" w:customStyle="1">
    <w:name w:val="Lined - Accent 1"/>
    <w:basedOn w:val="74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75" w:customStyle="1">
    <w:name w:val="Lined - Accent 2"/>
    <w:basedOn w:val="74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76" w:customStyle="1">
    <w:name w:val="Lined - Accent 3"/>
    <w:basedOn w:val="74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7" w:customStyle="1">
    <w:name w:val="Lined - Accent 4"/>
    <w:basedOn w:val="74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78" w:customStyle="1">
    <w:name w:val="Lined - Accent 5"/>
    <w:basedOn w:val="74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79" w:customStyle="1">
    <w:name w:val="Lined - Accent 6"/>
    <w:basedOn w:val="74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0" w:customStyle="1">
    <w:name w:val="Bordered &amp; Lined - Accent"/>
    <w:basedOn w:val="749"/>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1" w:customStyle="1">
    <w:name w:val="Bordered &amp; Lined - Accent 1"/>
    <w:basedOn w:val="749"/>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2" w:customStyle="1">
    <w:name w:val="Bordered &amp; Lined - Accent 2"/>
    <w:basedOn w:val="749"/>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3" w:customStyle="1">
    <w:name w:val="Bordered &amp; Lined - Accent 3"/>
    <w:basedOn w:val="749"/>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4" w:customStyle="1">
    <w:name w:val="Bordered &amp; Lined - Accent 4"/>
    <w:basedOn w:val="749"/>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5" w:customStyle="1">
    <w:name w:val="Bordered &amp; Lined - Accent 5"/>
    <w:basedOn w:val="749"/>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6" w:customStyle="1">
    <w:name w:val="Bordered &amp; Lined - Accent 6"/>
    <w:basedOn w:val="749"/>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7" w:customStyle="1">
    <w:name w:val="Bordered"/>
    <w:basedOn w:val="74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8" w:customStyle="1">
    <w:name w:val="Bordered - Accent 1"/>
    <w:basedOn w:val="749"/>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89" w:customStyle="1">
    <w:name w:val="Bordered - Accent 2"/>
    <w:basedOn w:val="749"/>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90" w:customStyle="1">
    <w:name w:val="Bordered - Accent 3"/>
    <w:basedOn w:val="749"/>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1" w:customStyle="1">
    <w:name w:val="Bordered - Accent 4"/>
    <w:basedOn w:val="749"/>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92" w:customStyle="1">
    <w:name w:val="Bordered - Accent 5"/>
    <w:basedOn w:val="749"/>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93" w:customStyle="1">
    <w:name w:val="Bordered - Accent 6"/>
    <w:basedOn w:val="749"/>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4" w:customStyle="1">
    <w:name w:val="Footnote Text Char"/>
    <w:uiPriority w:val="99"/>
    <w:rPr>
      <w:sz w:val="18"/>
    </w:rPr>
  </w:style>
  <w:style w:type="character" w:styleId="895" w:customStyle="1">
    <w:name w:val="Endnote Text Char"/>
    <w:uiPriority w:val="99"/>
    <w:rPr>
      <w:sz w:val="20"/>
    </w:rPr>
  </w:style>
  <w:style w:type="paragraph" w:styleId="896">
    <w:name w:val="toc 1"/>
    <w:basedOn w:val="745"/>
    <w:next w:val="745"/>
    <w:uiPriority w:val="39"/>
    <w:unhideWhenUsed/>
    <w:pPr>
      <w:spacing w:after="57"/>
    </w:pPr>
  </w:style>
  <w:style w:type="paragraph" w:styleId="897">
    <w:name w:val="toc 4"/>
    <w:basedOn w:val="745"/>
    <w:next w:val="745"/>
    <w:uiPriority w:val="39"/>
    <w:unhideWhenUsed/>
    <w:pPr>
      <w:ind w:left="850"/>
      <w:spacing w:after="57"/>
    </w:pPr>
  </w:style>
  <w:style w:type="paragraph" w:styleId="898">
    <w:name w:val="toc 5"/>
    <w:basedOn w:val="745"/>
    <w:next w:val="745"/>
    <w:uiPriority w:val="39"/>
    <w:unhideWhenUsed/>
    <w:pPr>
      <w:ind w:left="1134"/>
      <w:spacing w:after="57"/>
    </w:pPr>
  </w:style>
  <w:style w:type="paragraph" w:styleId="899">
    <w:name w:val="toc 6"/>
    <w:basedOn w:val="745"/>
    <w:next w:val="745"/>
    <w:uiPriority w:val="39"/>
    <w:unhideWhenUsed/>
    <w:pPr>
      <w:ind w:left="1417"/>
      <w:spacing w:after="57"/>
    </w:pPr>
  </w:style>
  <w:style w:type="paragraph" w:styleId="900">
    <w:name w:val="toc 7"/>
    <w:basedOn w:val="745"/>
    <w:next w:val="745"/>
    <w:uiPriority w:val="39"/>
    <w:unhideWhenUsed/>
    <w:pPr>
      <w:ind w:left="1701"/>
      <w:spacing w:after="57"/>
    </w:pPr>
  </w:style>
  <w:style w:type="paragraph" w:styleId="901">
    <w:name w:val="toc 8"/>
    <w:basedOn w:val="745"/>
    <w:next w:val="745"/>
    <w:uiPriority w:val="39"/>
    <w:unhideWhenUsed/>
    <w:pPr>
      <w:ind w:left="1984"/>
      <w:spacing w:after="57"/>
    </w:pPr>
  </w:style>
  <w:style w:type="paragraph" w:styleId="902">
    <w:name w:val="TOC Heading"/>
    <w:uiPriority w:val="39"/>
    <w:unhideWhenUsed/>
  </w:style>
  <w:style w:type="paragraph" w:styleId="903" w:customStyle="1">
    <w:name w:val="标题 11"/>
    <w:basedOn w:val="745"/>
    <w:next w:val="745"/>
    <w:link w:val="1013"/>
    <w:qFormat/>
    <w:pPr>
      <w:keepNext/>
      <w:outlineLvl w:val="0"/>
    </w:pPr>
    <w:rPr>
      <w:rFonts w:ascii="楷体_GB2312" w:eastAsia="楷体_GB2312"/>
      <w:sz w:val="28"/>
      <w:szCs w:val="20"/>
    </w:rPr>
  </w:style>
  <w:style w:type="paragraph" w:styleId="904" w:customStyle="1">
    <w:name w:val="标题 21"/>
    <w:basedOn w:val="745"/>
    <w:next w:val="745"/>
    <w:link w:val="987"/>
    <w:qFormat/>
    <w:pPr>
      <w:jc w:val="center"/>
      <w:keepLines/>
      <w:keepNext/>
      <w:spacing w:before="260" w:after="260" w:line="416" w:lineRule="auto"/>
      <w:outlineLvl w:val="1"/>
    </w:pPr>
    <w:rPr>
      <w:rFonts w:ascii="幼圆" w:hAnsi="Arial" w:eastAsia="楷体_GB2312"/>
      <w:b/>
      <w:sz w:val="44"/>
      <w:szCs w:val="20"/>
    </w:rPr>
  </w:style>
  <w:style w:type="paragraph" w:styleId="905" w:customStyle="1">
    <w:name w:val="标题 31"/>
    <w:basedOn w:val="745"/>
    <w:next w:val="912"/>
    <w:link w:val="1016"/>
    <w:qFormat/>
    <w:pPr>
      <w:keepLines/>
      <w:keepNext/>
      <w:spacing w:before="260" w:after="260" w:line="416" w:lineRule="auto"/>
      <w:outlineLvl w:val="2"/>
    </w:pPr>
    <w:rPr>
      <w:b/>
      <w:sz w:val="32"/>
      <w:szCs w:val="20"/>
    </w:rPr>
  </w:style>
  <w:style w:type="paragraph" w:styleId="906" w:customStyle="1">
    <w:name w:val="标题 41"/>
    <w:basedOn w:val="745"/>
    <w:next w:val="745"/>
    <w:link w:val="1017"/>
    <w:qFormat/>
    <w:pPr>
      <w:keepLines/>
      <w:keepNext/>
      <w:spacing w:before="280" w:after="290" w:line="376" w:lineRule="auto"/>
      <w:outlineLvl w:val="3"/>
    </w:pPr>
    <w:rPr>
      <w:rFonts w:ascii="Arial" w:hAnsi="Arial" w:eastAsia="黑体"/>
      <w:b/>
      <w:bCs/>
      <w:sz w:val="28"/>
      <w:szCs w:val="28"/>
    </w:rPr>
  </w:style>
  <w:style w:type="paragraph" w:styleId="907" w:customStyle="1">
    <w:name w:val="标题 51"/>
    <w:basedOn w:val="745"/>
    <w:next w:val="912"/>
    <w:link w:val="1018"/>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08" w:customStyle="1">
    <w:name w:val="标题 61"/>
    <w:basedOn w:val="745"/>
    <w:next w:val="912"/>
    <w:link w:val="1004"/>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09" w:customStyle="1">
    <w:name w:val="标题 71"/>
    <w:basedOn w:val="745"/>
    <w:next w:val="912"/>
    <w:link w:val="1012"/>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10" w:customStyle="1">
    <w:name w:val="标题 81"/>
    <w:basedOn w:val="745"/>
    <w:next w:val="912"/>
    <w:link w:val="1011"/>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11" w:customStyle="1">
    <w:name w:val="标题 91"/>
    <w:basedOn w:val="745"/>
    <w:next w:val="912"/>
    <w:link w:val="1006"/>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paragraph" w:styleId="912">
    <w:name w:val="Normal Indent"/>
    <w:basedOn w:val="745"/>
    <w:link w:val="1014"/>
    <w:unhideWhenUsed/>
    <w:qFormat/>
    <w:pPr>
      <w:ind w:firstLine="420"/>
    </w:pPr>
  </w:style>
  <w:style w:type="paragraph" w:styleId="913">
    <w:name w:val="List Number 2"/>
    <w:basedOn w:val="745"/>
    <w:unhideWhenUsed/>
    <w:qFormat/>
    <w:pPr>
      <w:ind w:left="425" w:hanging="425"/>
      <w:spacing w:line="300" w:lineRule="auto"/>
      <w:tabs>
        <w:tab w:val="left" w:pos="425" w:leader="none"/>
        <w:tab w:val="left" w:pos="567" w:leader="none"/>
      </w:tabs>
    </w:pPr>
    <w:rPr>
      <w:sz w:val="28"/>
      <w:szCs w:val="20"/>
    </w:rPr>
  </w:style>
  <w:style w:type="paragraph" w:styleId="914">
    <w:name w:val="Note Heading"/>
    <w:basedOn w:val="745"/>
    <w:next w:val="745"/>
    <w:link w:val="1553"/>
    <w:qFormat/>
    <w:pPr>
      <w:jc w:val="center"/>
    </w:pPr>
    <w:rPr>
      <w:rFonts w:asciiTheme="minorHAnsi" w:hAnsiTheme="minorHAnsi" w:eastAsiaTheme="minorEastAsia" w:cstheme="minorBidi"/>
    </w:rPr>
  </w:style>
  <w:style w:type="paragraph" w:styleId="915">
    <w:name w:val="index 8"/>
    <w:basedOn w:val="745"/>
    <w:next w:val="745"/>
    <w:qFormat/>
    <w:pPr>
      <w:ind w:left="1680" w:hanging="210"/>
      <w:jc w:val="left"/>
    </w:pPr>
    <w:rPr>
      <w:rFonts w:ascii="Calibri" w:hAnsi="Calibri"/>
      <w:sz w:val="20"/>
      <w:szCs w:val="20"/>
    </w:rPr>
  </w:style>
  <w:style w:type="paragraph" w:styleId="916">
    <w:name w:val="List Number"/>
    <w:basedOn w:val="917"/>
    <w:qFormat/>
    <w:pPr>
      <w:ind w:left="720" w:right="720" w:hanging="360"/>
      <w:spacing w:before="120" w:after="240" w:line="240" w:lineRule="atLeast"/>
      <w:widowControl/>
    </w:pPr>
    <w:rPr>
      <w:rFonts w:ascii="宋体" w:hAnsi="Garamond"/>
      <w:spacing w:val="-5"/>
      <w:sz w:val="24"/>
      <w:szCs w:val="20"/>
    </w:rPr>
  </w:style>
  <w:style w:type="paragraph" w:styleId="917">
    <w:name w:val="List"/>
    <w:basedOn w:val="745"/>
    <w:qFormat/>
    <w:pPr>
      <w:ind w:left="200" w:hanging="200"/>
    </w:pPr>
  </w:style>
  <w:style w:type="paragraph" w:styleId="918" w:customStyle="1">
    <w:name w:val="题注1"/>
    <w:basedOn w:val="745"/>
    <w:next w:val="745"/>
    <w:link w:val="1133"/>
    <w:qFormat/>
    <w:rPr>
      <w:rFonts w:ascii="Cambria" w:hAnsi="Cambria" w:eastAsia="黑体" w:cstheme="minorBidi"/>
      <w:szCs w:val="22"/>
    </w:rPr>
  </w:style>
  <w:style w:type="paragraph" w:styleId="919">
    <w:name w:val="index 5"/>
    <w:basedOn w:val="745"/>
    <w:next w:val="745"/>
    <w:qFormat/>
    <w:pPr>
      <w:ind w:left="1050" w:hanging="210"/>
      <w:jc w:val="left"/>
    </w:pPr>
    <w:rPr>
      <w:rFonts w:ascii="Calibri" w:hAnsi="Calibri"/>
      <w:sz w:val="20"/>
      <w:szCs w:val="20"/>
    </w:rPr>
  </w:style>
  <w:style w:type="paragraph" w:styleId="920">
    <w:name w:val="List Bullet"/>
    <w:basedOn w:val="745"/>
    <w:uiPriority w:val="99"/>
    <w:unhideWhenUsed/>
    <w:qFormat/>
    <w:pPr>
      <w:contextualSpacing/>
      <w:ind w:left="1236" w:hanging="1236"/>
      <w:tabs>
        <w:tab w:val="left" w:pos="360" w:leader="none"/>
      </w:tabs>
    </w:pPr>
    <w:rPr>
      <w:rFonts w:ascii="Calibri" w:hAnsi="Calibri"/>
      <w:szCs w:val="22"/>
    </w:rPr>
  </w:style>
  <w:style w:type="paragraph" w:styleId="921">
    <w:name w:val="Document Map"/>
    <w:basedOn w:val="745"/>
    <w:link w:val="1541"/>
    <w:uiPriority w:val="99"/>
    <w:qFormat/>
    <w:rPr>
      <w:rFonts w:ascii="宋体" w:hAnsiTheme="minorHAnsi" w:eastAsiaTheme="minorEastAsia" w:cstheme="minorBidi"/>
      <w:sz w:val="18"/>
      <w:szCs w:val="18"/>
    </w:rPr>
  </w:style>
  <w:style w:type="paragraph" w:styleId="922">
    <w:name w:val="annotation text"/>
    <w:basedOn w:val="745"/>
    <w:link w:val="1547"/>
    <w:qFormat/>
    <w:pPr>
      <w:jc w:val="left"/>
    </w:pPr>
    <w:rPr>
      <w:rFonts w:ascii="Calibri" w:hAnsi="Calibri" w:eastAsiaTheme="minorEastAsia" w:cstheme="minorBidi"/>
      <w:szCs w:val="22"/>
    </w:rPr>
  </w:style>
  <w:style w:type="paragraph" w:styleId="923">
    <w:name w:val="index 6"/>
    <w:basedOn w:val="745"/>
    <w:next w:val="745"/>
    <w:qFormat/>
    <w:pPr>
      <w:ind w:left="1260" w:hanging="210"/>
      <w:jc w:val="left"/>
    </w:pPr>
    <w:rPr>
      <w:rFonts w:ascii="Calibri" w:hAnsi="Calibri"/>
      <w:sz w:val="20"/>
      <w:szCs w:val="20"/>
    </w:rPr>
  </w:style>
  <w:style w:type="paragraph" w:styleId="924">
    <w:name w:val="Salutation"/>
    <w:basedOn w:val="745"/>
    <w:next w:val="745"/>
    <w:link w:val="1557"/>
    <w:unhideWhenUsed/>
    <w:qFormat/>
    <w:pPr>
      <w:ind w:firstLine="560"/>
      <w:spacing w:line="500" w:lineRule="exact"/>
    </w:pPr>
    <w:rPr>
      <w:rFonts w:ascii="Arial" w:hAnsi="Arial" w:eastAsia="方正仿宋_GBK" w:cs="Arial"/>
      <w:szCs w:val="22"/>
    </w:rPr>
  </w:style>
  <w:style w:type="paragraph" w:styleId="925">
    <w:name w:val="Body Text 3"/>
    <w:basedOn w:val="745"/>
    <w:link w:val="1551"/>
    <w:qFormat/>
    <w:rPr>
      <w:rFonts w:ascii="仿宋_GB2312" w:hAnsi="Arial" w:eastAsia="仿宋_GB2312" w:cstheme="minorBidi"/>
      <w:sz w:val="32"/>
      <w:szCs w:val="22"/>
    </w:rPr>
  </w:style>
  <w:style w:type="paragraph" w:styleId="926">
    <w:name w:val="List Bullet 3"/>
    <w:basedOn w:val="745"/>
    <w:uiPriority w:val="99"/>
    <w:unhideWhenUsed/>
    <w:qFormat/>
    <w:pPr>
      <w:contextualSpacing/>
      <w:ind w:left="1236" w:hanging="1236"/>
      <w:tabs>
        <w:tab w:val="left" w:pos="1200" w:leader="none"/>
      </w:tabs>
    </w:pPr>
  </w:style>
  <w:style w:type="paragraph" w:styleId="927">
    <w:name w:val="Body Text"/>
    <w:basedOn w:val="745"/>
    <w:link w:val="1549"/>
    <w:qFormat/>
    <w:rPr>
      <w:rFonts w:ascii="楷体_GB2312" w:hAnsi="Arial" w:eastAsia="楷体_GB2312" w:cstheme="minorBidi"/>
      <w:sz w:val="28"/>
      <w:szCs w:val="22"/>
    </w:rPr>
  </w:style>
  <w:style w:type="paragraph" w:styleId="928">
    <w:name w:val="Body Text Indent"/>
    <w:basedOn w:val="745"/>
    <w:link w:val="1548"/>
    <w:qFormat/>
    <w:pPr>
      <w:ind w:firstLine="645"/>
    </w:pPr>
    <w:rPr>
      <w:rFonts w:ascii="楷体_GB2312" w:eastAsia="楷体_GB2312" w:hAnsiTheme="minorHAnsi" w:cstheme="minorBidi"/>
      <w:sz w:val="32"/>
      <w:szCs w:val="22"/>
    </w:rPr>
  </w:style>
  <w:style w:type="paragraph" w:styleId="929">
    <w:name w:val="List Number 3"/>
    <w:basedOn w:val="745"/>
    <w:qFormat/>
    <w:pPr>
      <w:ind w:left="720" w:hanging="720"/>
      <w:tabs>
        <w:tab w:val="left" w:pos="1200" w:leader="none"/>
      </w:tabs>
    </w:pPr>
  </w:style>
  <w:style w:type="paragraph" w:styleId="930">
    <w:name w:val="List 2"/>
    <w:basedOn w:val="745"/>
    <w:unhideWhenUsed/>
    <w:qFormat/>
    <w:pPr>
      <w:ind w:left="100" w:hanging="200"/>
      <w:spacing w:line="500" w:lineRule="exact"/>
    </w:pPr>
    <w:rPr>
      <w:rFonts w:ascii="Arial" w:hAnsi="Arial" w:eastAsia="仿宋" w:cs="Arial"/>
      <w:sz w:val="28"/>
    </w:rPr>
  </w:style>
  <w:style w:type="paragraph" w:styleId="931">
    <w:name w:val="Block Text"/>
    <w:basedOn w:val="745"/>
    <w:qFormat/>
    <w:pPr>
      <w:ind w:left="630" w:right="630"/>
      <w:jc w:val="center"/>
    </w:pPr>
    <w:rPr>
      <w:rFonts w:ascii="宋体"/>
      <w:b/>
      <w:sz w:val="32"/>
    </w:rPr>
  </w:style>
  <w:style w:type="paragraph" w:styleId="932">
    <w:name w:val="List Bullet 2"/>
    <w:basedOn w:val="745"/>
    <w:qFormat/>
    <w:pPr>
      <w:ind w:left="1236" w:hanging="1236"/>
      <w:tabs>
        <w:tab w:val="left" w:pos="780" w:leader="none"/>
      </w:tabs>
    </w:pPr>
  </w:style>
  <w:style w:type="paragraph" w:styleId="933">
    <w:name w:val="HTML Address"/>
    <w:basedOn w:val="745"/>
    <w:link w:val="1543"/>
    <w:qFormat/>
    <w:rPr>
      <w:rFonts w:asciiTheme="minorHAnsi" w:hAnsiTheme="minorHAnsi" w:eastAsiaTheme="minorEastAsia" w:cstheme="minorBidi"/>
      <w:i/>
      <w:iCs/>
    </w:rPr>
  </w:style>
  <w:style w:type="paragraph" w:styleId="934">
    <w:name w:val="index 4"/>
    <w:basedOn w:val="745"/>
    <w:next w:val="745"/>
    <w:unhideWhenUsed/>
    <w:qFormat/>
    <w:pPr>
      <w:ind w:left="600"/>
    </w:pPr>
  </w:style>
  <w:style w:type="paragraph" w:styleId="935">
    <w:name w:val="toc 3"/>
    <w:basedOn w:val="745"/>
    <w:next w:val="745"/>
    <w:uiPriority w:val="39"/>
    <w:semiHidden/>
    <w:unhideWhenUsed/>
    <w:qFormat/>
    <w:pPr>
      <w:ind w:left="840"/>
    </w:pPr>
  </w:style>
  <w:style w:type="paragraph" w:styleId="936">
    <w:name w:val="Plain Text"/>
    <w:basedOn w:val="745"/>
    <w:link w:val="1544"/>
    <w:qFormat/>
    <w:rPr>
      <w:rFonts w:ascii="宋体" w:hAnsi="Courier New" w:cs="Courier New" w:eastAsiaTheme="minorEastAsia"/>
      <w:szCs w:val="21"/>
    </w:rPr>
  </w:style>
  <w:style w:type="paragraph" w:styleId="937">
    <w:name w:val="List Bullet 5"/>
    <w:basedOn w:val="745"/>
    <w:qFormat/>
    <w:pPr>
      <w:spacing w:line="312" w:lineRule="atLeast"/>
    </w:pPr>
    <w:rPr>
      <w:szCs w:val="20"/>
    </w:rPr>
  </w:style>
  <w:style w:type="paragraph" w:styleId="938">
    <w:name w:val="index 3"/>
    <w:basedOn w:val="745"/>
    <w:next w:val="745"/>
    <w:qFormat/>
    <w:pPr>
      <w:ind w:left="630" w:hanging="210"/>
      <w:jc w:val="left"/>
    </w:pPr>
    <w:rPr>
      <w:rFonts w:ascii="Calibri" w:hAnsi="Calibri"/>
      <w:sz w:val="20"/>
      <w:szCs w:val="20"/>
    </w:rPr>
  </w:style>
  <w:style w:type="paragraph" w:styleId="939">
    <w:name w:val="Date"/>
    <w:basedOn w:val="745"/>
    <w:next w:val="745"/>
    <w:link w:val="1542"/>
    <w:qFormat/>
    <w:pPr>
      <w:ind w:left="100"/>
    </w:pPr>
    <w:rPr>
      <w:rFonts w:ascii="仿宋_GB2312" w:eastAsia="仿宋_GB2312" w:hAnsiTheme="minorHAnsi" w:cstheme="minorBidi"/>
      <w:b/>
      <w:sz w:val="36"/>
    </w:rPr>
  </w:style>
  <w:style w:type="paragraph" w:styleId="940">
    <w:name w:val="Body Text Indent 2"/>
    <w:basedOn w:val="745"/>
    <w:link w:val="1550"/>
    <w:qFormat/>
    <w:pPr>
      <w:ind w:firstLine="560"/>
      <w:spacing w:line="520" w:lineRule="exact"/>
    </w:pPr>
    <w:rPr>
      <w:rFonts w:ascii="楷体_GB2312" w:eastAsia="楷体_GB2312" w:hAnsiTheme="minorHAnsi" w:cstheme="minorBidi"/>
      <w:sz w:val="28"/>
      <w:szCs w:val="28"/>
    </w:rPr>
  </w:style>
  <w:style w:type="paragraph" w:styleId="941">
    <w:name w:val="endnote text"/>
    <w:basedOn w:val="745"/>
    <w:link w:val="1559"/>
    <w:qFormat/>
    <w:pPr>
      <w:jc w:val="left"/>
    </w:pPr>
    <w:rPr>
      <w:rFonts w:asciiTheme="minorHAnsi" w:hAnsiTheme="minorHAnsi" w:eastAsiaTheme="minorEastAsia" w:cstheme="minorBidi"/>
      <w:lang w:val="zh-CN"/>
    </w:rPr>
  </w:style>
  <w:style w:type="paragraph" w:styleId="942">
    <w:name w:val="Balloon Text"/>
    <w:basedOn w:val="745"/>
    <w:link w:val="1555"/>
    <w:qFormat/>
    <w:rPr>
      <w:rFonts w:asciiTheme="minorHAnsi" w:hAnsiTheme="minorHAnsi" w:eastAsiaTheme="minorEastAsia" w:cstheme="minorBidi"/>
      <w:sz w:val="18"/>
      <w:szCs w:val="18"/>
    </w:rPr>
  </w:style>
  <w:style w:type="paragraph" w:styleId="943" w:customStyle="1">
    <w:name w:val="页脚1"/>
    <w:basedOn w:val="745"/>
    <w:link w:val="983"/>
    <w:uiPriority w:val="99"/>
    <w:unhideWhenUsed/>
    <w:qFormat/>
    <w:pPr>
      <w:jc w:val="left"/>
      <w:tabs>
        <w:tab w:val="center" w:pos="4153" w:leader="none"/>
        <w:tab w:val="right" w:pos="8306" w:leader="none"/>
      </w:tabs>
    </w:pPr>
    <w:rPr>
      <w:sz w:val="18"/>
      <w:szCs w:val="18"/>
    </w:rPr>
  </w:style>
  <w:style w:type="paragraph" w:styleId="944" w:customStyle="1">
    <w:name w:val="页眉1"/>
    <w:basedOn w:val="745"/>
    <w:link w:val="98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45">
    <w:name w:val="index heading"/>
    <w:basedOn w:val="745"/>
    <w:next w:val="946"/>
    <w:unhideWhenUsed/>
    <w:qFormat/>
    <w:pPr>
      <w:spacing w:line="300" w:lineRule="auto"/>
    </w:pPr>
    <w:rPr>
      <w:rFonts w:eastAsia="楷体_GB2312"/>
      <w:sz w:val="24"/>
    </w:rPr>
  </w:style>
  <w:style w:type="paragraph" w:styleId="946">
    <w:name w:val="index 1"/>
    <w:basedOn w:val="745"/>
    <w:next w:val="745"/>
    <w:unhideWhenUsed/>
    <w:qFormat/>
  </w:style>
  <w:style w:type="paragraph" w:styleId="947">
    <w:name w:val="Subtitle"/>
    <w:basedOn w:val="745"/>
    <w:next w:val="745"/>
    <w:link w:val="1558"/>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48">
    <w:name w:val="footnote text"/>
    <w:basedOn w:val="745"/>
    <w:link w:val="1546"/>
    <w:unhideWhenUsed/>
    <w:qFormat/>
    <w:pPr>
      <w:jc w:val="left"/>
    </w:pPr>
    <w:rPr>
      <w:rFonts w:ascii="Calibri" w:hAnsi="Calibri" w:eastAsiaTheme="minorEastAsia" w:cstheme="minorBidi"/>
      <w:sz w:val="18"/>
      <w:szCs w:val="18"/>
    </w:rPr>
  </w:style>
  <w:style w:type="paragraph" w:styleId="949">
    <w:name w:val="Body Text Indent 3"/>
    <w:basedOn w:val="745"/>
    <w:link w:val="1552"/>
    <w:qFormat/>
    <w:pPr>
      <w:ind w:left="520" w:firstLine="425"/>
      <w:jc w:val="center"/>
    </w:pPr>
    <w:rPr>
      <w:rFonts w:ascii="方正行楷简体" w:hAnsi="Arial" w:eastAsia="方正行楷简体" w:cstheme="minorBidi"/>
      <w:sz w:val="36"/>
      <w:szCs w:val="22"/>
    </w:rPr>
  </w:style>
  <w:style w:type="paragraph" w:styleId="950">
    <w:name w:val="index 7"/>
    <w:basedOn w:val="745"/>
    <w:next w:val="745"/>
    <w:qFormat/>
    <w:pPr>
      <w:ind w:left="1470" w:hanging="210"/>
      <w:jc w:val="left"/>
    </w:pPr>
    <w:rPr>
      <w:rFonts w:ascii="Calibri" w:hAnsi="Calibri"/>
      <w:sz w:val="20"/>
      <w:szCs w:val="20"/>
    </w:rPr>
  </w:style>
  <w:style w:type="paragraph" w:styleId="951">
    <w:name w:val="index 9"/>
    <w:basedOn w:val="745"/>
    <w:next w:val="745"/>
    <w:qFormat/>
    <w:pPr>
      <w:ind w:left="1890" w:hanging="210"/>
      <w:jc w:val="left"/>
    </w:pPr>
    <w:rPr>
      <w:rFonts w:ascii="Calibri" w:hAnsi="Calibri"/>
      <w:sz w:val="20"/>
      <w:szCs w:val="20"/>
    </w:rPr>
  </w:style>
  <w:style w:type="paragraph" w:styleId="952">
    <w:name w:val="table of figures"/>
    <w:basedOn w:val="745"/>
    <w:next w:val="745"/>
    <w:unhideWhenUsed/>
    <w:qFormat/>
    <w:pPr>
      <w:ind w:left="420" w:hanging="420"/>
      <w:jc w:val="left"/>
      <w:spacing w:line="500" w:lineRule="exact"/>
    </w:pPr>
    <w:rPr>
      <w:rFonts w:ascii="Calibri" w:hAnsi="Calibri" w:eastAsia="仿宋"/>
      <w:smallCaps/>
      <w:sz w:val="20"/>
      <w:szCs w:val="20"/>
    </w:rPr>
  </w:style>
  <w:style w:type="paragraph" w:styleId="953">
    <w:name w:val="toc 2"/>
    <w:basedOn w:val="745"/>
    <w:next w:val="745"/>
    <w:uiPriority w:val="39"/>
    <w:semiHidden/>
    <w:unhideWhenUsed/>
    <w:qFormat/>
    <w:pPr>
      <w:ind w:left="420"/>
    </w:pPr>
  </w:style>
  <w:style w:type="paragraph" w:styleId="954">
    <w:name w:val="toc 9"/>
    <w:basedOn w:val="745"/>
    <w:next w:val="745"/>
    <w:uiPriority w:val="39"/>
    <w:semiHidden/>
    <w:unhideWhenUsed/>
    <w:qFormat/>
    <w:pPr>
      <w:ind w:left="3360"/>
    </w:pPr>
  </w:style>
  <w:style w:type="paragraph" w:styleId="955">
    <w:name w:val="Body Text 2"/>
    <w:basedOn w:val="745"/>
    <w:link w:val="1556"/>
    <w:qFormat/>
    <w:pPr>
      <w:spacing w:after="120" w:line="480" w:lineRule="auto"/>
    </w:pPr>
    <w:rPr>
      <w:rFonts w:asciiTheme="minorHAnsi" w:hAnsiTheme="minorHAnsi" w:eastAsiaTheme="minorEastAsia" w:cstheme="minorBidi"/>
    </w:rPr>
  </w:style>
  <w:style w:type="paragraph" w:styleId="956">
    <w:name w:val="HTML Preformatted"/>
    <w:basedOn w:val="745"/>
    <w:link w:val="1545"/>
    <w:qFormat/>
    <w:rPr>
      <w:rFonts w:ascii="Courier New" w:hAnsi="Courier New" w:cs="Courier New" w:eastAsiaTheme="minorEastAsia"/>
      <w:szCs w:val="22"/>
    </w:rPr>
  </w:style>
  <w:style w:type="paragraph" w:styleId="957">
    <w:name w:val="Normal (Web)"/>
    <w:basedOn w:val="745"/>
    <w:link w:val="1139"/>
    <w:qFormat/>
    <w:pPr>
      <w:jc w:val="left"/>
      <w:spacing w:before="100" w:beforeAutospacing="1" w:after="100" w:afterAutospacing="1"/>
      <w:widowControl/>
    </w:pPr>
    <w:rPr>
      <w:rFonts w:ascii="宋体" w:hAnsi="宋体" w:cs="宋体" w:eastAsiaTheme="minorEastAsia"/>
      <w:color w:val="000000"/>
      <w:sz w:val="24"/>
    </w:rPr>
  </w:style>
  <w:style w:type="paragraph" w:styleId="958">
    <w:name w:val="index 2"/>
    <w:basedOn w:val="745"/>
    <w:next w:val="745"/>
    <w:qFormat/>
    <w:pPr>
      <w:ind w:left="420" w:hanging="210"/>
      <w:jc w:val="left"/>
    </w:pPr>
    <w:rPr>
      <w:rFonts w:ascii="Calibri" w:hAnsi="Calibri"/>
      <w:sz w:val="20"/>
      <w:szCs w:val="20"/>
    </w:rPr>
  </w:style>
  <w:style w:type="paragraph" w:styleId="959">
    <w:name w:val="Title"/>
    <w:basedOn w:val="745"/>
    <w:next w:val="745"/>
    <w:link w:val="1540"/>
    <w:uiPriority w:val="10"/>
    <w:qFormat/>
    <w:pPr>
      <w:jc w:val="center"/>
      <w:spacing w:before="240" w:after="60"/>
      <w:outlineLvl w:val="0"/>
    </w:pPr>
    <w:rPr>
      <w:rFonts w:ascii="Cambria" w:hAnsi="Cambria" w:eastAsiaTheme="minorEastAsia" w:cstheme="minorBidi"/>
      <w:b/>
      <w:bCs/>
      <w:sz w:val="32"/>
      <w:szCs w:val="32"/>
    </w:rPr>
  </w:style>
  <w:style w:type="paragraph" w:styleId="960">
    <w:name w:val="annotation subject"/>
    <w:basedOn w:val="922"/>
    <w:next w:val="922"/>
    <w:link w:val="1554"/>
    <w:uiPriority w:val="99"/>
    <w:qFormat/>
    <w:rPr>
      <w:b/>
      <w:bCs/>
    </w:rPr>
  </w:style>
  <w:style w:type="paragraph" w:styleId="961">
    <w:name w:val="Body Text First Indent"/>
    <w:basedOn w:val="927"/>
    <w:link w:val="2271"/>
    <w:semiHidden/>
    <w:unhideWhenUsed/>
    <w:qFormat/>
    <w:pPr>
      <w:ind w:firstLine="420"/>
      <w:spacing w:after="120"/>
    </w:pPr>
    <w:rPr>
      <w:rFonts w:ascii="Arial" w:eastAsiaTheme="minorEastAsia"/>
      <w:sz w:val="21"/>
      <w:szCs w:val="21"/>
    </w:rPr>
  </w:style>
  <w:style w:type="paragraph" w:styleId="962">
    <w:name w:val="Body Text First Indent 2"/>
    <w:basedOn w:val="928"/>
    <w:link w:val="2270"/>
    <w:semiHidden/>
    <w:unhideWhenUsed/>
    <w:qFormat/>
    <w:pPr>
      <w:ind w:left="420" w:firstLine="420"/>
      <w:spacing w:after="120"/>
    </w:pPr>
    <w:rPr>
      <w:rFonts w:ascii="Arial" w:hAnsi="Arial" w:eastAsia="方正仿宋_GBK" w:cs="Arial"/>
      <w:sz w:val="21"/>
      <w:szCs w:val="24"/>
    </w:rPr>
  </w:style>
  <w:style w:type="table" w:styleId="963">
    <w:name w:val="Table Grid"/>
    <w:basedOn w:val="74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4">
    <w:name w:val="Table Theme"/>
    <w:basedOn w:val="74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5">
    <w:name w:val="Table Elegant"/>
    <w:basedOn w:val="749"/>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66">
    <w:name w:val="Strong"/>
    <w:qFormat/>
    <w:rPr>
      <w:b/>
      <w:bCs/>
    </w:rPr>
  </w:style>
  <w:style w:type="character" w:styleId="967">
    <w:name w:val="endnote reference"/>
    <w:qFormat/>
    <w:rPr>
      <w:vertAlign w:val="superscript"/>
    </w:rPr>
  </w:style>
  <w:style w:type="character" w:styleId="968">
    <w:name w:val="page number"/>
    <w:basedOn w:val="748"/>
    <w:qFormat/>
  </w:style>
  <w:style w:type="character" w:styleId="969">
    <w:name w:val="FollowedHyperlink"/>
    <w:basedOn w:val="748"/>
    <w:uiPriority w:val="99"/>
    <w:semiHidden/>
    <w:unhideWhenUsed/>
    <w:qFormat/>
    <w:rPr>
      <w:color w:val="954f72" w:themeColor="followedHyperlink"/>
      <w:u w:val="single"/>
    </w:rPr>
  </w:style>
  <w:style w:type="character" w:styleId="970">
    <w:name w:val="Emphasis"/>
    <w:uiPriority w:val="20"/>
    <w:qFormat/>
    <w:rPr>
      <w:color w:val="cc0000"/>
    </w:rPr>
  </w:style>
  <w:style w:type="character" w:styleId="971">
    <w:name w:val="HTML Definition"/>
    <w:basedOn w:val="748"/>
    <w:unhideWhenUsed/>
    <w:qFormat/>
  </w:style>
  <w:style w:type="character" w:styleId="972">
    <w:name w:val="HTML Typewriter"/>
    <w:unhideWhenUsed/>
    <w:qFormat/>
    <w:rPr>
      <w:rFonts w:hint="default" w:ascii="Courier New" w:hAnsi="Courier New" w:eastAsia="Courier New" w:cs="Courier New"/>
      <w:sz w:val="24"/>
      <w:szCs w:val="24"/>
    </w:rPr>
  </w:style>
  <w:style w:type="character" w:styleId="973">
    <w:name w:val="HTML Acronym"/>
    <w:basedOn w:val="748"/>
    <w:qFormat/>
  </w:style>
  <w:style w:type="character" w:styleId="974">
    <w:name w:val="HTML Variable"/>
    <w:basedOn w:val="748"/>
    <w:unhideWhenUsed/>
    <w:qFormat/>
  </w:style>
  <w:style w:type="character" w:styleId="975">
    <w:name w:val="Hyperlink"/>
    <w:basedOn w:val="748"/>
    <w:uiPriority w:val="99"/>
    <w:qFormat/>
    <w:rPr>
      <w:color w:val="0000ff"/>
      <w:u w:val="none"/>
    </w:rPr>
  </w:style>
  <w:style w:type="character" w:styleId="976">
    <w:name w:val="HTML Code"/>
    <w:unhideWhenUsed/>
    <w:qFormat/>
    <w:rPr>
      <w:rFonts w:hint="default" w:ascii="Courier New" w:hAnsi="Courier New" w:eastAsia="Courier New" w:cs="Courier New"/>
      <w:sz w:val="24"/>
      <w:szCs w:val="24"/>
    </w:rPr>
  </w:style>
  <w:style w:type="character" w:styleId="977">
    <w:name w:val="annotation reference"/>
    <w:qFormat/>
    <w:rPr>
      <w:sz w:val="21"/>
      <w:szCs w:val="21"/>
    </w:rPr>
  </w:style>
  <w:style w:type="character" w:styleId="978">
    <w:name w:val="HTML Cite"/>
    <w:basedOn w:val="748"/>
    <w:unhideWhenUsed/>
    <w:qFormat/>
  </w:style>
  <w:style w:type="character" w:styleId="979">
    <w:name w:val="footnote reference"/>
    <w:unhideWhenUsed/>
    <w:qFormat/>
    <w:rPr>
      <w:vertAlign w:val="superscript"/>
    </w:rPr>
  </w:style>
  <w:style w:type="character" w:styleId="980">
    <w:name w:val="HTML Keyboard"/>
    <w:unhideWhenUsed/>
    <w:qFormat/>
    <w:rPr>
      <w:rFonts w:hint="default" w:ascii="Courier New" w:hAnsi="Courier New" w:eastAsia="Courier New" w:cs="Courier New"/>
      <w:sz w:val="24"/>
      <w:szCs w:val="24"/>
    </w:rPr>
  </w:style>
  <w:style w:type="character" w:styleId="981">
    <w:name w:val="HTML Sample"/>
    <w:unhideWhenUsed/>
    <w:qFormat/>
    <w:rPr>
      <w:rFonts w:hint="default" w:ascii="Courier New" w:hAnsi="Courier New" w:eastAsia="Courier New" w:cs="Courier New"/>
    </w:rPr>
  </w:style>
  <w:style w:type="character" w:styleId="982" w:customStyle="1">
    <w:name w:val="页眉 Char"/>
    <w:basedOn w:val="748"/>
    <w:link w:val="944"/>
    <w:uiPriority w:val="99"/>
    <w:qFormat/>
    <w:rPr>
      <w:rFonts w:ascii="Times New Roman" w:hAnsi="Times New Roman" w:eastAsia="宋体" w:cs="Times New Roman"/>
      <w:sz w:val="18"/>
      <w:szCs w:val="18"/>
    </w:rPr>
  </w:style>
  <w:style w:type="character" w:styleId="983" w:customStyle="1">
    <w:name w:val="页脚 Char"/>
    <w:basedOn w:val="748"/>
    <w:link w:val="943"/>
    <w:uiPriority w:val="99"/>
    <w:qFormat/>
    <w:rPr>
      <w:rFonts w:ascii="Times New Roman" w:hAnsi="Times New Roman" w:eastAsia="宋体" w:cs="Times New Roman"/>
      <w:sz w:val="18"/>
      <w:szCs w:val="18"/>
    </w:rPr>
  </w:style>
  <w:style w:type="paragraph" w:styleId="984">
    <w:name w:val="List Paragraph"/>
    <w:basedOn w:val="745"/>
    <w:link w:val="985"/>
    <w:uiPriority w:val="34"/>
    <w:qFormat/>
    <w:pPr>
      <w:ind w:firstLine="420"/>
    </w:pPr>
  </w:style>
  <w:style w:type="character" w:styleId="985" w:customStyle="1">
    <w:name w:val="列表段落 字符2"/>
    <w:link w:val="984"/>
    <w:uiPriority w:val="34"/>
    <w:qFormat/>
    <w:rPr>
      <w:rFonts w:ascii="Times New Roman" w:hAnsi="Times New Roman" w:eastAsia="宋体" w:cs="Times New Roman"/>
      <w:szCs w:val="24"/>
    </w:rPr>
  </w:style>
  <w:style w:type="paragraph" w:styleId="986" w:customStyle="1">
    <w:name w:val="_Style 18"/>
    <w:basedOn w:val="745"/>
    <w:next w:val="984"/>
    <w:uiPriority w:val="34"/>
    <w:qFormat/>
    <w:pPr>
      <w:ind w:firstLine="420"/>
    </w:pPr>
    <w:rPr>
      <w:rFonts w:ascii="Calibri" w:hAnsi="Calibri"/>
      <w:szCs w:val="22"/>
    </w:rPr>
  </w:style>
  <w:style w:type="character" w:styleId="987" w:customStyle="1">
    <w:name w:val="标题 2 Char"/>
    <w:basedOn w:val="748"/>
    <w:link w:val="904"/>
    <w:uiPriority w:val="9"/>
    <w:qFormat/>
    <w:rPr>
      <w:rFonts w:ascii="幼圆" w:hAnsi="Arial" w:eastAsia="楷体_GB2312" w:cs="Times New Roman"/>
      <w:b/>
      <w:sz w:val="44"/>
      <w:szCs w:val="20"/>
    </w:rPr>
  </w:style>
  <w:style w:type="character" w:styleId="988" w:customStyle="1">
    <w:name w:val="htd0"/>
    <w:basedOn w:val="748"/>
    <w:qFormat/>
  </w:style>
  <w:style w:type="character" w:styleId="989" w:customStyle="1">
    <w:name w:val="标题 1 Char"/>
    <w:basedOn w:val="748"/>
    <w:uiPriority w:val="9"/>
    <w:qFormat/>
    <w:rPr>
      <w:rFonts w:ascii="Times New Roman" w:hAnsi="Times New Roman" w:eastAsia="宋体" w:cs="Times New Roman"/>
      <w:b/>
      <w:bCs/>
      <w:sz w:val="44"/>
      <w:szCs w:val="44"/>
    </w:rPr>
  </w:style>
  <w:style w:type="character" w:styleId="990" w:customStyle="1">
    <w:name w:val="标题 3 Char"/>
    <w:basedOn w:val="748"/>
    <w:uiPriority w:val="9"/>
    <w:qFormat/>
    <w:rPr>
      <w:rFonts w:ascii="Times New Roman" w:hAnsi="Times New Roman" w:eastAsia="宋体" w:cs="Times New Roman"/>
      <w:b/>
      <w:bCs/>
      <w:sz w:val="32"/>
      <w:szCs w:val="32"/>
    </w:rPr>
  </w:style>
  <w:style w:type="character" w:styleId="991" w:customStyle="1">
    <w:name w:val="标题 4 Char"/>
    <w:basedOn w:val="748"/>
    <w:uiPriority w:val="9"/>
    <w:semiHidden/>
    <w:qFormat/>
    <w:rPr>
      <w:rFonts w:asciiTheme="majorHAnsi" w:hAnsiTheme="majorHAnsi" w:eastAsiaTheme="majorEastAsia" w:cstheme="majorBidi"/>
      <w:b/>
      <w:bCs/>
      <w:sz w:val="28"/>
      <w:szCs w:val="28"/>
    </w:rPr>
  </w:style>
  <w:style w:type="character" w:styleId="992" w:customStyle="1">
    <w:name w:val="标题 5 Char"/>
    <w:basedOn w:val="748"/>
    <w:uiPriority w:val="9"/>
    <w:semiHidden/>
    <w:qFormat/>
    <w:rPr>
      <w:rFonts w:ascii="Times New Roman" w:hAnsi="Times New Roman" w:eastAsia="宋体" w:cs="Times New Roman"/>
      <w:b/>
      <w:bCs/>
      <w:sz w:val="28"/>
      <w:szCs w:val="28"/>
    </w:rPr>
  </w:style>
  <w:style w:type="character" w:styleId="993" w:customStyle="1">
    <w:name w:val="标题 6 Char"/>
    <w:basedOn w:val="748"/>
    <w:uiPriority w:val="9"/>
    <w:semiHidden/>
    <w:qFormat/>
    <w:rPr>
      <w:rFonts w:asciiTheme="majorHAnsi" w:hAnsiTheme="majorHAnsi" w:eastAsiaTheme="majorEastAsia" w:cstheme="majorBidi"/>
      <w:b/>
      <w:bCs/>
      <w:sz w:val="24"/>
      <w:szCs w:val="24"/>
    </w:rPr>
  </w:style>
  <w:style w:type="character" w:styleId="994" w:customStyle="1">
    <w:name w:val="标题 7 Char"/>
    <w:basedOn w:val="748"/>
    <w:uiPriority w:val="9"/>
    <w:semiHidden/>
    <w:qFormat/>
    <w:rPr>
      <w:rFonts w:ascii="Times New Roman" w:hAnsi="Times New Roman" w:eastAsia="宋体" w:cs="Times New Roman"/>
      <w:b/>
      <w:bCs/>
      <w:sz w:val="24"/>
      <w:szCs w:val="24"/>
    </w:rPr>
  </w:style>
  <w:style w:type="character" w:styleId="995" w:customStyle="1">
    <w:name w:val="标题 8 Char"/>
    <w:basedOn w:val="748"/>
    <w:uiPriority w:val="9"/>
    <w:semiHidden/>
    <w:qFormat/>
    <w:rPr>
      <w:rFonts w:asciiTheme="majorHAnsi" w:hAnsiTheme="majorHAnsi" w:eastAsiaTheme="majorEastAsia" w:cstheme="majorBidi"/>
      <w:sz w:val="24"/>
      <w:szCs w:val="24"/>
    </w:rPr>
  </w:style>
  <w:style w:type="character" w:styleId="996" w:customStyle="1">
    <w:name w:val="标题 9 Char"/>
    <w:basedOn w:val="748"/>
    <w:uiPriority w:val="9"/>
    <w:semiHidden/>
    <w:qFormat/>
    <w:rPr>
      <w:rFonts w:asciiTheme="majorHAnsi" w:hAnsiTheme="majorHAnsi" w:eastAsiaTheme="majorEastAsia" w:cstheme="majorBidi"/>
      <w:szCs w:val="21"/>
    </w:rPr>
  </w:style>
  <w:style w:type="paragraph" w:styleId="997" w:customStyle="1">
    <w:name w:val="_Style 31"/>
    <w:basedOn w:val="745"/>
    <w:next w:val="984"/>
    <w:uiPriority w:val="34"/>
    <w:qFormat/>
    <w:pPr>
      <w:ind w:firstLine="420"/>
    </w:pPr>
    <w:rPr>
      <w:rFonts w:ascii="Calibri" w:hAnsi="Calibri"/>
      <w:szCs w:val="22"/>
    </w:rPr>
  </w:style>
  <w:style w:type="character" w:styleId="998" w:customStyle="1">
    <w:name w:val="style31"/>
    <w:qFormat/>
    <w:rPr>
      <w:sz w:val="21"/>
      <w:szCs w:val="21"/>
    </w:rPr>
  </w:style>
  <w:style w:type="character" w:styleId="999" w:customStyle="1">
    <w:name w:val="页脚 字符"/>
    <w:uiPriority w:val="99"/>
    <w:qFormat/>
    <w:rPr>
      <w:sz w:val="18"/>
    </w:rPr>
  </w:style>
  <w:style w:type="character" w:styleId="1000" w:customStyle="1">
    <w:name w:val="正文文本缩进 Char4"/>
    <w:qFormat/>
    <w:rPr>
      <w:rFonts w:ascii="楷体_GB2312" w:eastAsia="楷体_GB2312"/>
      <w:sz w:val="32"/>
    </w:rPr>
  </w:style>
  <w:style w:type="character" w:styleId="1001" w:customStyle="1">
    <w:name w:val="普通文字 Char Char Char"/>
    <w:qFormat/>
    <w:rPr>
      <w:rFonts w:ascii="宋体" w:hAnsi="Courier New" w:eastAsia="宋体" w:cs="Courier New"/>
      <w:sz w:val="21"/>
      <w:szCs w:val="21"/>
      <w:lang w:val="en-US" w:eastAsia="zh-CN" w:bidi="ar-SA"/>
    </w:rPr>
  </w:style>
  <w:style w:type="character" w:styleId="1002" w:customStyle="1">
    <w:name w:val="段落 Char1"/>
    <w:link w:val="1003"/>
    <w:qFormat/>
    <w:rPr>
      <w:rFonts w:eastAsia="仿宋_GB2312"/>
      <w:sz w:val="24"/>
      <w:szCs w:val="24"/>
    </w:rPr>
  </w:style>
  <w:style w:type="paragraph" w:styleId="1003" w:customStyle="1">
    <w:name w:val="段落"/>
    <w:link w:val="1002"/>
    <w:qFormat/>
    <w:pPr>
      <w:ind w:firstLine="420"/>
      <w:jc w:val="both"/>
      <w:spacing w:before="120" w:after="120" w:line="360" w:lineRule="auto"/>
    </w:pPr>
    <w:rPr>
      <w:rFonts w:eastAsia="仿宋_GB2312" w:asciiTheme="minorHAnsi" w:hAnsiTheme="minorHAnsi" w:cstheme="minorBidi"/>
      <w:sz w:val="24"/>
      <w:szCs w:val="24"/>
    </w:rPr>
  </w:style>
  <w:style w:type="character" w:styleId="1004" w:customStyle="1">
    <w:name w:val="标题 6 Char3"/>
    <w:link w:val="908"/>
    <w:qFormat/>
    <w:rPr>
      <w:rFonts w:ascii="Arial" w:hAnsi="Arial" w:eastAsia="黑体" w:cs="Times New Roman"/>
      <w:b/>
      <w:spacing w:val="-2"/>
      <w:position w:val="-6"/>
      <w:sz w:val="24"/>
      <w:szCs w:val="20"/>
    </w:rPr>
  </w:style>
  <w:style w:type="character" w:styleId="1005" w:customStyle="1">
    <w:name w:val="批注框文本 Char4"/>
    <w:qFormat/>
    <w:rPr>
      <w:sz w:val="18"/>
      <w:szCs w:val="18"/>
    </w:rPr>
  </w:style>
  <w:style w:type="character" w:styleId="1006" w:customStyle="1">
    <w:name w:val="标题 9 Char3"/>
    <w:link w:val="911"/>
    <w:qFormat/>
    <w:rPr>
      <w:rFonts w:ascii="Arial" w:hAnsi="Arial" w:eastAsia="黑体" w:cs="Times New Roman"/>
      <w:spacing w:val="-2"/>
      <w:position w:val="-6"/>
      <w:sz w:val="28"/>
      <w:szCs w:val="20"/>
    </w:rPr>
  </w:style>
  <w:style w:type="character" w:styleId="1007" w:customStyle="1">
    <w:name w:val="纯文本 Char3"/>
    <w:qFormat/>
    <w:rPr>
      <w:rFonts w:ascii="宋体" w:hAnsi="Courier New" w:cs="Courier New"/>
      <w:szCs w:val="21"/>
    </w:rPr>
  </w:style>
  <w:style w:type="character" w:styleId="1008" w:customStyle="1">
    <w:name w:val="_正文段落 Char Char"/>
    <w:link w:val="1009"/>
    <w:qFormat/>
    <w:rPr>
      <w:rFonts w:ascii="宋体" w:hAnsi="宋体"/>
      <w:sz w:val="24"/>
      <w:szCs w:val="28"/>
    </w:rPr>
  </w:style>
  <w:style w:type="paragraph" w:styleId="1009" w:customStyle="1">
    <w:name w:val="_正文段落"/>
    <w:basedOn w:val="745"/>
    <w:link w:val="1008"/>
    <w:qFormat/>
    <w:pPr>
      <w:ind w:firstLine="480"/>
      <w:spacing w:line="360" w:lineRule="auto"/>
    </w:pPr>
    <w:rPr>
      <w:rFonts w:ascii="宋体" w:hAnsi="宋体" w:eastAsiaTheme="minorEastAsia" w:cstheme="minorBidi"/>
      <w:sz w:val="24"/>
      <w:szCs w:val="28"/>
    </w:rPr>
  </w:style>
  <w:style w:type="character" w:styleId="1010" w:customStyle="1">
    <w:name w:val="正文文本 Char4"/>
    <w:qFormat/>
    <w:rPr>
      <w:rFonts w:ascii="楷体_GB2312" w:hAnsi="Arial" w:eastAsia="楷体_GB2312"/>
      <w:sz w:val="28"/>
    </w:rPr>
  </w:style>
  <w:style w:type="character" w:styleId="1011" w:customStyle="1">
    <w:name w:val="标题 8 Char2"/>
    <w:link w:val="910"/>
    <w:qFormat/>
    <w:rPr>
      <w:rFonts w:ascii="Arial" w:hAnsi="Arial" w:eastAsia="黑体" w:cs="Times New Roman"/>
      <w:spacing w:val="-2"/>
      <w:position w:val="-6"/>
      <w:sz w:val="24"/>
      <w:szCs w:val="20"/>
    </w:rPr>
  </w:style>
  <w:style w:type="character" w:styleId="1012" w:customStyle="1">
    <w:name w:val="标题 7 Char3"/>
    <w:link w:val="909"/>
    <w:qFormat/>
    <w:rPr>
      <w:rFonts w:ascii="宋体" w:hAnsi="Times New Roman" w:eastAsia="宋体" w:cs="Times New Roman"/>
      <w:b/>
      <w:spacing w:val="-2"/>
      <w:position w:val="-6"/>
      <w:sz w:val="24"/>
      <w:szCs w:val="20"/>
    </w:rPr>
  </w:style>
  <w:style w:type="character" w:styleId="1013" w:customStyle="1">
    <w:name w:val="标题 1 Char3"/>
    <w:link w:val="903"/>
    <w:qFormat/>
    <w:rPr>
      <w:rFonts w:ascii="楷体_GB2312" w:hAnsi="Times New Roman" w:eastAsia="楷体_GB2312" w:cs="Times New Roman"/>
      <w:sz w:val="28"/>
      <w:szCs w:val="20"/>
    </w:rPr>
  </w:style>
  <w:style w:type="character" w:styleId="1014" w:customStyle="1">
    <w:name w:val="正文缩进 字符"/>
    <w:link w:val="912"/>
    <w:qFormat/>
    <w:rPr>
      <w:rFonts w:ascii="Times New Roman" w:hAnsi="Times New Roman" w:eastAsia="宋体" w:cs="Times New Roman"/>
      <w:szCs w:val="24"/>
    </w:rPr>
  </w:style>
  <w:style w:type="character" w:styleId="1015" w:customStyle="1">
    <w:name w:val="标题 2 字符"/>
    <w:qFormat/>
    <w:rPr>
      <w:rFonts w:ascii="幼圆" w:hAnsi="Arial" w:eastAsia="楷体_GB2312"/>
      <w:b/>
      <w:sz w:val="44"/>
    </w:rPr>
  </w:style>
  <w:style w:type="character" w:styleId="1016" w:customStyle="1">
    <w:name w:val="标题 3 Char3"/>
    <w:link w:val="905"/>
    <w:qFormat/>
    <w:rPr>
      <w:rFonts w:ascii="Times New Roman" w:hAnsi="Times New Roman" w:eastAsia="宋体" w:cs="Times New Roman"/>
      <w:b/>
      <w:sz w:val="32"/>
      <w:szCs w:val="20"/>
    </w:rPr>
  </w:style>
  <w:style w:type="character" w:styleId="1017" w:customStyle="1">
    <w:name w:val="标题 4 Char3"/>
    <w:link w:val="906"/>
    <w:qFormat/>
    <w:rPr>
      <w:rFonts w:ascii="Arial" w:hAnsi="Arial" w:eastAsia="黑体" w:cs="Times New Roman"/>
      <w:b/>
      <w:bCs/>
      <w:sz w:val="28"/>
      <w:szCs w:val="28"/>
    </w:rPr>
  </w:style>
  <w:style w:type="character" w:styleId="1018" w:customStyle="1">
    <w:name w:val="标题 5 Char3"/>
    <w:link w:val="907"/>
    <w:qFormat/>
    <w:rPr>
      <w:rFonts w:ascii="宋体" w:hAnsi="Times New Roman" w:eastAsia="宋体" w:cs="Times New Roman"/>
      <w:b/>
      <w:spacing w:val="-2"/>
      <w:position w:val="-6"/>
      <w:sz w:val="28"/>
      <w:szCs w:val="20"/>
    </w:rPr>
  </w:style>
  <w:style w:type="character" w:styleId="1019" w:customStyle="1">
    <w:name w:val="font"/>
    <w:basedOn w:val="748"/>
    <w:qFormat/>
  </w:style>
  <w:style w:type="character" w:styleId="1020" w:customStyle="1">
    <w:name w:val="pt9-hui-line201"/>
    <w:qFormat/>
    <w:rPr>
      <w:color w:val="333333"/>
      <w:spacing w:val="300"/>
      <w:sz w:val="18"/>
      <w:szCs w:val="18"/>
      <w:u w:val="none"/>
    </w:rPr>
  </w:style>
  <w:style w:type="character" w:styleId="1021" w:customStyle="1">
    <w:name w:val="正文文本缩进 2 Char4"/>
    <w:qFormat/>
    <w:rPr>
      <w:rFonts w:ascii="楷体_GB2312" w:eastAsia="楷体_GB2312"/>
      <w:sz w:val="28"/>
      <w:szCs w:val="28"/>
    </w:rPr>
  </w:style>
  <w:style w:type="character" w:styleId="1022" w:customStyle="1">
    <w:name w:val="批注主题 Char4"/>
    <w:uiPriority w:val="99"/>
    <w:qFormat/>
    <w:rPr>
      <w:rFonts w:ascii="Calibri" w:hAnsi="Calibri"/>
      <w:b/>
      <w:bCs/>
    </w:rPr>
  </w:style>
  <w:style w:type="character" w:styleId="1023" w:customStyle="1">
    <w:name w:val="批注文字 Char4"/>
    <w:uiPriority w:val="99"/>
    <w:qFormat/>
    <w:rPr>
      <w:rFonts w:ascii="Calibri" w:hAnsi="Calibri"/>
    </w:rPr>
  </w:style>
  <w:style w:type="character" w:styleId="1024" w:customStyle="1">
    <w:name w:val="样式 正文文本缩进 + 左  0 字符 Char Char"/>
    <w:link w:val="1025"/>
    <w:qFormat/>
    <w:rPr>
      <w:rFonts w:cs="宋体"/>
      <w:sz w:val="24"/>
    </w:rPr>
  </w:style>
  <w:style w:type="paragraph" w:styleId="1025" w:customStyle="1">
    <w:name w:val="样式 正文文本缩进 + 左  0 字符"/>
    <w:basedOn w:val="928"/>
    <w:link w:val="1024"/>
    <w:qFormat/>
    <w:pPr>
      <w:ind w:firstLine="250"/>
      <w:spacing w:line="360" w:lineRule="auto"/>
    </w:pPr>
    <w:rPr>
      <w:rFonts w:cs="宋体" w:asciiTheme="minorHAnsi" w:eastAsiaTheme="minorEastAsia"/>
      <w:sz w:val="24"/>
    </w:rPr>
  </w:style>
  <w:style w:type="character" w:styleId="1026" w:customStyle="1">
    <w:name w:val="带缩进的正文 Char Char"/>
    <w:link w:val="1027"/>
    <w:qFormat/>
    <w:rPr>
      <w:rFonts w:ascii="Calibri" w:hAnsi="Calibri"/>
      <w:sz w:val="24"/>
    </w:rPr>
  </w:style>
  <w:style w:type="paragraph" w:styleId="1027" w:customStyle="1">
    <w:name w:val="带缩进的正文"/>
    <w:basedOn w:val="745"/>
    <w:link w:val="1026"/>
    <w:qFormat/>
    <w:pPr>
      <w:ind w:firstLine="480"/>
      <w:spacing w:line="360" w:lineRule="auto"/>
    </w:pPr>
    <w:rPr>
      <w:rFonts w:ascii="Calibri" w:hAnsi="Calibri" w:eastAsiaTheme="minorEastAsia" w:cstheme="minorBidi"/>
      <w:sz w:val="24"/>
      <w:szCs w:val="22"/>
    </w:rPr>
  </w:style>
  <w:style w:type="character" w:styleId="1028" w:customStyle="1">
    <w:name w:val="bodybold1"/>
    <w:qFormat/>
    <w:rPr>
      <w:rFonts w:hint="default" w:ascii="Taipei" w:hAnsi="Taipei"/>
      <w:b/>
      <w:bCs/>
      <w:color w:val="0066ff"/>
      <w:sz w:val="26"/>
      <w:szCs w:val="26"/>
      <w:u w:val="none"/>
    </w:rPr>
  </w:style>
  <w:style w:type="character" w:styleId="1029" w:customStyle="1">
    <w:name w:val="flname8"/>
    <w:basedOn w:val="748"/>
    <w:qFormat/>
  </w:style>
  <w:style w:type="character" w:styleId="1030" w:customStyle="1">
    <w:name w:val="正文（首行缩进两字） Char Char"/>
    <w:qFormat/>
    <w:rPr>
      <w:rFonts w:eastAsia="宋体"/>
      <w:sz w:val="24"/>
      <w:lang w:val="en-US" w:eastAsia="zh-CN" w:bidi="ar-SA"/>
    </w:rPr>
  </w:style>
  <w:style w:type="character" w:styleId="1031" w:customStyle="1">
    <w:name w:val="标题 3 Char Char"/>
    <w:qFormat/>
    <w:rPr>
      <w:rFonts w:eastAsia="宋体"/>
      <w:b/>
      <w:sz w:val="32"/>
      <w:lang w:val="en-US" w:eastAsia="zh-CN" w:bidi="ar-SA"/>
    </w:rPr>
  </w:style>
  <w:style w:type="character" w:styleId="1032" w:customStyle="1">
    <w:name w:val="样式6 Char Char"/>
    <w:link w:val="1033"/>
    <w:qFormat/>
    <w:rPr>
      <w:rFonts w:ascii="宋体" w:hAnsi="宋体"/>
      <w:sz w:val="28"/>
      <w:szCs w:val="28"/>
    </w:rPr>
  </w:style>
  <w:style w:type="paragraph" w:styleId="1033" w:customStyle="1">
    <w:name w:val="样式6"/>
    <w:basedOn w:val="745"/>
    <w:link w:val="1032"/>
    <w:qFormat/>
    <w:pPr>
      <w:ind w:left="980" w:hanging="420"/>
      <w:spacing w:line="360" w:lineRule="auto"/>
    </w:pPr>
    <w:rPr>
      <w:rFonts w:ascii="宋体" w:hAnsi="宋体" w:eastAsiaTheme="minorEastAsia" w:cstheme="minorBidi"/>
      <w:sz w:val="28"/>
      <w:szCs w:val="28"/>
    </w:rPr>
  </w:style>
  <w:style w:type="character" w:styleId="1034" w:customStyle="1">
    <w:name w:val="页眉 字符"/>
    <w:uiPriority w:val="99"/>
    <w:qFormat/>
    <w:rPr>
      <w:sz w:val="18"/>
      <w:szCs w:val="18"/>
    </w:rPr>
  </w:style>
  <w:style w:type="character" w:styleId="1035" w:customStyle="1">
    <w:name w:val="WW8Num11z1"/>
    <w:qFormat/>
    <w:rPr>
      <w:rFonts w:ascii="Wingdings" w:hAnsi="Wingdings"/>
    </w:rPr>
  </w:style>
  <w:style w:type="character" w:styleId="1036" w:customStyle="1">
    <w:name w:val="样式 正文缩进 + 首行缩进:  2 字符 Char Char"/>
    <w:link w:val="1037"/>
    <w:qFormat/>
    <w:rPr>
      <w:rFonts w:cs="宋体"/>
      <w:sz w:val="24"/>
    </w:rPr>
  </w:style>
  <w:style w:type="paragraph" w:styleId="1037" w:customStyle="1">
    <w:name w:val="样式 正文缩进 + 首行缩进:  2 字符"/>
    <w:basedOn w:val="912"/>
    <w:link w:val="1036"/>
    <w:qFormat/>
    <w:pPr>
      <w:ind w:firstLine="200"/>
      <w:spacing w:line="360" w:lineRule="auto"/>
    </w:pPr>
    <w:rPr>
      <w:rFonts w:cs="宋体" w:asciiTheme="minorHAnsi" w:hAnsiTheme="minorHAnsi" w:eastAsiaTheme="minorEastAsia"/>
      <w:sz w:val="24"/>
      <w:szCs w:val="22"/>
    </w:rPr>
  </w:style>
  <w:style w:type="character" w:styleId="1038" w:customStyle="1">
    <w:name w:val="彩色网格 - 强调文字颜色 1 Char"/>
    <w:link w:val="1039"/>
    <w:qFormat/>
    <w:rPr>
      <w:rFonts w:eastAsia="方正仿宋_GBK"/>
      <w:i/>
      <w:iCs/>
      <w:color w:val="000000"/>
      <w:szCs w:val="24"/>
    </w:rPr>
  </w:style>
  <w:style w:type="paragraph" w:styleId="1039" w:customStyle="1">
    <w:name w:val="彩色网格 - 强调文字颜色 11"/>
    <w:basedOn w:val="745"/>
    <w:next w:val="745"/>
    <w:link w:val="1038"/>
    <w:qFormat/>
    <w:pPr>
      <w:ind w:firstLine="560"/>
      <w:spacing w:line="360" w:lineRule="auto"/>
    </w:pPr>
    <w:rPr>
      <w:rFonts w:eastAsia="方正仿宋_GBK" w:asciiTheme="minorHAnsi" w:hAnsiTheme="minorHAnsi" w:cstheme="minorBidi"/>
      <w:i/>
      <w:iCs/>
      <w:color w:val="000000"/>
    </w:rPr>
  </w:style>
  <w:style w:type="character" w:styleId="1040" w:customStyle="1">
    <w:name w:val="文档结构图 Char3"/>
    <w:uiPriority w:val="99"/>
    <w:qFormat/>
    <w:rPr>
      <w:rFonts w:ascii="宋体"/>
      <w:sz w:val="18"/>
      <w:szCs w:val="18"/>
    </w:rPr>
  </w:style>
  <w:style w:type="character" w:styleId="1041" w:customStyle="1">
    <w:name w:val="正文首行缩进 2 Char3"/>
    <w:semiHidden/>
    <w:qFormat/>
    <w:rPr>
      <w:rFonts w:ascii="Arial" w:hAnsi="Arial" w:eastAsia="方正仿宋_GBK" w:cs="Arial"/>
      <w:szCs w:val="24"/>
    </w:rPr>
  </w:style>
  <w:style w:type="character" w:styleId="1042" w:customStyle="1">
    <w:name w:val="样式7 Char Char"/>
    <w:link w:val="1043"/>
    <w:qFormat/>
    <w:rPr>
      <w:rFonts w:ascii="宋体" w:hAnsi="宋体"/>
      <w:sz w:val="28"/>
      <w:szCs w:val="28"/>
    </w:rPr>
  </w:style>
  <w:style w:type="paragraph" w:styleId="1043" w:customStyle="1">
    <w:name w:val="样式7"/>
    <w:basedOn w:val="745"/>
    <w:link w:val="1042"/>
    <w:qFormat/>
    <w:pPr>
      <w:ind w:left="980" w:hanging="420"/>
      <w:spacing w:line="360" w:lineRule="auto"/>
    </w:pPr>
    <w:rPr>
      <w:rFonts w:ascii="宋体" w:hAnsi="宋体" w:eastAsiaTheme="minorEastAsia" w:cstheme="minorBidi"/>
      <w:sz w:val="28"/>
      <w:szCs w:val="28"/>
    </w:rPr>
  </w:style>
  <w:style w:type="character" w:styleId="1044" w:customStyle="1">
    <w:name w:val="WW-Absatz-Standardschriftart11"/>
    <w:qFormat/>
  </w:style>
  <w:style w:type="character" w:styleId="1045" w:customStyle="1">
    <w:name w:val="正文文本 3 Char3"/>
    <w:qFormat/>
    <w:rPr>
      <w:rFonts w:ascii="仿宋_GB2312" w:hAnsi="Arial" w:eastAsia="仿宋_GB2312"/>
      <w:sz w:val="32"/>
    </w:rPr>
  </w:style>
  <w:style w:type="character" w:styleId="1046" w:customStyle="1">
    <w:name w:val="WW8Num34z2"/>
    <w:qFormat/>
    <w:rPr>
      <w:rFonts w:ascii="StarSymbol" w:hAnsi="StarSymbol" w:cs="StarSymbol"/>
      <w:sz w:val="18"/>
      <w:szCs w:val="18"/>
    </w:rPr>
  </w:style>
  <w:style w:type="character" w:styleId="1047" w:customStyle="1">
    <w:name w:val="日期 Char4"/>
    <w:qFormat/>
    <w:rPr>
      <w:rFonts w:ascii="仿宋_GB2312" w:eastAsia="仿宋_GB2312"/>
      <w:b/>
      <w:sz w:val="36"/>
      <w:szCs w:val="24"/>
    </w:rPr>
  </w:style>
  <w:style w:type="character" w:styleId="1048" w:customStyle="1">
    <w:name w:val="正文文本缩进 3 字符1"/>
    <w:uiPriority w:val="99"/>
    <w:qFormat/>
    <w:rPr>
      <w:rFonts w:ascii="宋体" w:hAnsi="Times New Roman" w:eastAsia="方正仿宋_GBK" w:cs="Times New Roman"/>
      <w:sz w:val="16"/>
      <w:szCs w:val="16"/>
    </w:rPr>
  </w:style>
  <w:style w:type="character" w:styleId="1049" w:customStyle="1">
    <w:name w:val="正文文本缩进 3 Char3"/>
    <w:qFormat/>
    <w:rPr>
      <w:rFonts w:ascii="方正行楷简体" w:hAnsi="Arial" w:eastAsia="方正行楷简体"/>
      <w:sz w:val="36"/>
    </w:rPr>
  </w:style>
  <w:style w:type="character" w:styleId="1050" w:customStyle="1">
    <w:name w:val="WW8Num6z1"/>
    <w:qFormat/>
    <w:rPr>
      <w:rFonts w:ascii="Wingdings" w:hAnsi="Wingdings"/>
    </w:rPr>
  </w:style>
  <w:style w:type="character" w:styleId="1051" w:customStyle="1">
    <w:name w:val="正文文本 2 Char3"/>
    <w:qFormat/>
    <w:rPr>
      <w:szCs w:val="24"/>
    </w:rPr>
  </w:style>
  <w:style w:type="character" w:styleId="1052" w:customStyle="1">
    <w:name w:val="WW8Num32z2"/>
    <w:qFormat/>
    <w:rPr>
      <w:rFonts w:ascii="StarSymbol" w:hAnsi="StarSymbol" w:cs="StarSymbol"/>
      <w:sz w:val="18"/>
      <w:szCs w:val="18"/>
    </w:rPr>
  </w:style>
  <w:style w:type="character" w:styleId="1053" w:customStyle="1">
    <w:name w:val="列表段落 字符1"/>
    <w:uiPriority w:val="34"/>
    <w:qFormat/>
    <w:rPr>
      <w:rFonts w:ascii="Calibri" w:hAnsi="Calibri"/>
      <w:sz w:val="21"/>
      <w:szCs w:val="22"/>
    </w:rPr>
  </w:style>
  <w:style w:type="character" w:styleId="1054" w:customStyle="1">
    <w:name w:val="WW8Num28z0"/>
    <w:qFormat/>
    <w:rPr>
      <w:rFonts w:ascii="Wingdings" w:hAnsi="Wingdings" w:cs="StarSymbol"/>
      <w:sz w:val="18"/>
      <w:szCs w:val="18"/>
    </w:rPr>
  </w:style>
  <w:style w:type="character" w:styleId="1055" w:customStyle="1">
    <w:name w:val="WW8Num2z2"/>
    <w:qFormat/>
    <w:rPr>
      <w:rFonts w:ascii="StarSymbol" w:hAnsi="StarSymbol" w:cs="StarSymbol"/>
      <w:sz w:val="18"/>
      <w:szCs w:val="18"/>
    </w:rPr>
  </w:style>
  <w:style w:type="character" w:styleId="1056" w:customStyle="1">
    <w:name w:val="apple-converted-space"/>
    <w:basedOn w:val="748"/>
    <w:qFormat/>
  </w:style>
  <w:style w:type="character" w:styleId="1057" w:customStyle="1">
    <w:name w:val="WW8Num35z2"/>
    <w:qFormat/>
    <w:rPr>
      <w:rFonts w:ascii="StarSymbol" w:hAnsi="StarSymbol" w:cs="StarSymbol"/>
      <w:sz w:val="18"/>
      <w:szCs w:val="18"/>
    </w:rPr>
  </w:style>
  <w:style w:type="character" w:styleId="1058" w:customStyle="1">
    <w:name w:val="标题 Char3"/>
    <w:uiPriority w:val="10"/>
    <w:qFormat/>
    <w:rPr>
      <w:rFonts w:ascii="Cambria" w:hAnsi="Cambria"/>
      <w:b/>
      <w:bCs/>
      <w:sz w:val="32"/>
      <w:szCs w:val="32"/>
    </w:rPr>
  </w:style>
  <w:style w:type="character" w:styleId="1059" w:customStyle="1">
    <w:name w:val="WW8Num10z0"/>
    <w:qFormat/>
    <w:rPr>
      <w:rFonts w:ascii="Wingdings" w:hAnsi="Wingdings" w:cs="StarSymbol"/>
      <w:sz w:val="18"/>
      <w:szCs w:val="18"/>
    </w:rPr>
  </w:style>
  <w:style w:type="character" w:styleId="1060" w:customStyle="1">
    <w:name w:val="正文首行缩进 Char5"/>
    <w:semiHidden/>
    <w:qFormat/>
    <w:rPr>
      <w:rFonts w:ascii="Arial" w:hAnsi="Arial"/>
      <w:szCs w:val="21"/>
    </w:rPr>
  </w:style>
  <w:style w:type="character" w:styleId="1061" w:customStyle="1">
    <w:name w:val="WW8Num32z0"/>
    <w:qFormat/>
    <w:rPr>
      <w:rFonts w:ascii="Wingdings" w:hAnsi="Wingdings" w:cs="StarSymbol"/>
      <w:sz w:val="18"/>
      <w:szCs w:val="18"/>
    </w:rPr>
  </w:style>
  <w:style w:type="character" w:styleId="1062" w:customStyle="1">
    <w:name w:val="正文首行缩进 Char1"/>
    <w:qFormat/>
    <w:rPr>
      <w:rFonts w:ascii="Times New Roman" w:hAnsi="Times New Roman" w:eastAsia="宋体" w:cs="Times New Roman"/>
      <w:szCs w:val="24"/>
    </w:rPr>
  </w:style>
  <w:style w:type="character" w:styleId="1063" w:customStyle="1">
    <w:name w:val="标题 3 字符1"/>
    <w:qFormat/>
    <w:rPr>
      <w:rFonts w:ascii="仿宋" w:eastAsia="仿宋"/>
      <w:b/>
      <w:sz w:val="32"/>
      <w:szCs w:val="32"/>
    </w:rPr>
  </w:style>
  <w:style w:type="character" w:styleId="1064" w:customStyle="1">
    <w:name w:val="正文首行缩进 Char2"/>
    <w:qFormat/>
    <w:rPr>
      <w:rFonts w:ascii="楷体_GB2312" w:hAnsi="Arial" w:eastAsia="楷体_GB2312"/>
      <w:sz w:val="21"/>
      <w:szCs w:val="24"/>
    </w:rPr>
  </w:style>
  <w:style w:type="character" w:styleId="1065" w:customStyle="1">
    <w:name w:val="正文文本 2 字符1"/>
    <w:uiPriority w:val="99"/>
    <w:semiHidden/>
    <w:qFormat/>
    <w:rPr>
      <w:rFonts w:ascii="Times New Roman" w:hAnsi="Times New Roman" w:eastAsia="方正仿宋_GBK" w:cs="Times New Roman"/>
      <w:sz w:val="24"/>
      <w:szCs w:val="24"/>
    </w:rPr>
  </w:style>
  <w:style w:type="character" w:styleId="1066" w:customStyle="1">
    <w:name w:val="Table Heading Char1"/>
    <w:link w:val="1067"/>
    <w:qFormat/>
    <w:rPr>
      <w:rFonts w:ascii="Book Antiqua" w:hAnsi="Book Antiqua" w:eastAsia="黑体" w:cs="Book Antiqua"/>
      <w:bCs/>
      <w:szCs w:val="21"/>
    </w:rPr>
  </w:style>
  <w:style w:type="paragraph" w:styleId="1067" w:customStyle="1">
    <w:name w:val="Table Heading"/>
    <w:basedOn w:val="745"/>
    <w:link w:val="1066"/>
    <w:qFormat/>
    <w:pPr>
      <w:jc w:val="left"/>
      <w:keepNext/>
      <w:spacing w:before="80" w:after="80" w:line="240" w:lineRule="atLeast"/>
    </w:pPr>
    <w:rPr>
      <w:rFonts w:ascii="Book Antiqua" w:hAnsi="Book Antiqua" w:eastAsia="黑体" w:cs="Book Antiqua"/>
      <w:bCs/>
      <w:szCs w:val="21"/>
    </w:rPr>
  </w:style>
  <w:style w:type="character" w:styleId="1068" w:customStyle="1">
    <w:name w:val="二级采标题 字符"/>
    <w:link w:val="1069"/>
    <w:qFormat/>
    <w:rPr>
      <w:rFonts w:ascii="Calibri" w:hAnsi="Calibri"/>
    </w:rPr>
  </w:style>
  <w:style w:type="paragraph" w:styleId="1069" w:customStyle="1">
    <w:name w:val="二级采标题"/>
    <w:next w:val="1070"/>
    <w:link w:val="1068"/>
    <w:qFormat/>
    <w:pPr>
      <w:ind w:left="1134" w:hanging="1134"/>
    </w:pPr>
    <w:rPr>
      <w:rFonts w:ascii="Calibri" w:hAnsi="Calibri" w:eastAsiaTheme="minorEastAsia" w:cstheme="minorBidi"/>
      <w:sz w:val="21"/>
      <w:szCs w:val="22"/>
    </w:rPr>
  </w:style>
  <w:style w:type="paragraph" w:styleId="1070" w:customStyle="1">
    <w:name w:val="段"/>
    <w:qFormat/>
    <w:pPr>
      <w:ind w:firstLine="200"/>
      <w:jc w:val="both"/>
    </w:pPr>
    <w:rPr>
      <w:rFonts w:ascii="宋体"/>
      <w:sz w:val="21"/>
    </w:rPr>
  </w:style>
  <w:style w:type="character" w:styleId="1071" w:customStyle="1">
    <w:name w:val="Table Text Char"/>
    <w:link w:val="1072"/>
    <w:qFormat/>
    <w:rPr>
      <w:rFonts w:cs="Arial"/>
      <w:szCs w:val="21"/>
    </w:rPr>
  </w:style>
  <w:style w:type="paragraph" w:styleId="1072" w:customStyle="1">
    <w:name w:val="Table Text"/>
    <w:basedOn w:val="745"/>
    <w:link w:val="1071"/>
    <w:qFormat/>
    <w:pPr>
      <w:jc w:val="left"/>
      <w:spacing w:before="80" w:after="80" w:line="240" w:lineRule="atLeast"/>
    </w:pPr>
    <w:rPr>
      <w:rFonts w:cs="Arial" w:asciiTheme="minorHAnsi" w:hAnsiTheme="minorHAnsi" w:eastAsiaTheme="minorEastAsia"/>
      <w:szCs w:val="21"/>
    </w:rPr>
  </w:style>
  <w:style w:type="character" w:styleId="1073" w:customStyle="1">
    <w:name w:val="WW8Num28z2"/>
    <w:qFormat/>
    <w:rPr>
      <w:rFonts w:ascii="StarSymbol" w:hAnsi="StarSymbol" w:cs="StarSymbol"/>
      <w:sz w:val="18"/>
      <w:szCs w:val="18"/>
    </w:rPr>
  </w:style>
  <w:style w:type="character" w:styleId="1074" w:customStyle="1">
    <w:name w:val="标题2 Char"/>
    <w:link w:val="1075"/>
    <w:qFormat/>
    <w:rPr>
      <w:rFonts w:ascii="宋体" w:hAnsi="宋体"/>
      <w:b/>
      <w:bCs/>
      <w:sz w:val="28"/>
      <w:szCs w:val="28"/>
    </w:rPr>
  </w:style>
  <w:style w:type="paragraph" w:styleId="1075" w:customStyle="1">
    <w:name w:val="标题2"/>
    <w:basedOn w:val="904"/>
    <w:next w:val="745"/>
    <w:link w:val="1074"/>
    <w:qFormat/>
    <w:pPr>
      <w:ind w:left="425"/>
      <w:jc w:val="left"/>
      <w:spacing w:before="0" w:after="0" w:line="360" w:lineRule="auto"/>
    </w:pPr>
    <w:rPr>
      <w:rFonts w:ascii="宋体" w:hAnsi="宋体" w:eastAsiaTheme="minorEastAsia" w:cstheme="minorBidi"/>
      <w:bCs/>
      <w:sz w:val="28"/>
      <w:szCs w:val="28"/>
    </w:rPr>
  </w:style>
  <w:style w:type="character" w:styleId="1076" w:customStyle="1">
    <w:name w:val="WW8Num17z1"/>
    <w:qFormat/>
    <w:rPr>
      <w:rFonts w:ascii="Wingdings 2" w:hAnsi="Wingdings 2" w:cs="StarSymbol"/>
      <w:sz w:val="18"/>
      <w:szCs w:val="18"/>
    </w:rPr>
  </w:style>
  <w:style w:type="character" w:styleId="1077" w:customStyle="1">
    <w:name w:val="font01"/>
    <w:qFormat/>
    <w:rPr>
      <w:rFonts w:hint="eastAsia" w:ascii="楷体" w:hAnsi="楷体" w:eastAsia="楷体" w:cs="楷体"/>
      <w:color w:val="ff0000"/>
      <w:sz w:val="22"/>
      <w:szCs w:val="22"/>
      <w:u w:val="none"/>
    </w:rPr>
  </w:style>
  <w:style w:type="character" w:styleId="1078" w:customStyle="1">
    <w:name w:val="WW8Num23z0"/>
    <w:qFormat/>
    <w:rPr>
      <w:rFonts w:ascii="Wingdings" w:hAnsi="Wingdings" w:cs="StarSymbol"/>
      <w:sz w:val="18"/>
      <w:szCs w:val="18"/>
    </w:rPr>
  </w:style>
  <w:style w:type="character" w:styleId="1079" w:customStyle="1">
    <w:name w:val="font21"/>
    <w:qFormat/>
    <w:rPr>
      <w:rFonts w:hint="eastAsia" w:ascii="楷体" w:hAnsi="楷体" w:eastAsia="楷体" w:cs="楷体"/>
      <w:color w:val="000000"/>
      <w:sz w:val="22"/>
      <w:szCs w:val="22"/>
      <w:u w:val="none"/>
    </w:rPr>
  </w:style>
  <w:style w:type="character" w:styleId="1080" w:customStyle="1">
    <w:name w:val="Absatz-Standardschriftart"/>
    <w:qFormat/>
  </w:style>
  <w:style w:type="character" w:styleId="1081" w:customStyle="1">
    <w:name w:val="批注文字 Char1"/>
    <w:qFormat/>
    <w:rPr>
      <w:rFonts w:ascii="Times New Roman" w:hAnsi="Times New Roman" w:eastAsia="宋体" w:cs="Times New Roman"/>
      <w:szCs w:val="24"/>
    </w:rPr>
  </w:style>
  <w:style w:type="character" w:styleId="1082" w:customStyle="1">
    <w:name w:val="WW8Num20z1"/>
    <w:qFormat/>
    <w:rPr>
      <w:rFonts w:ascii="Wingdings 2" w:hAnsi="Wingdings 2" w:cs="StarSymbol"/>
      <w:sz w:val="18"/>
      <w:szCs w:val="18"/>
    </w:rPr>
  </w:style>
  <w:style w:type="character" w:styleId="1083" w:customStyle="1">
    <w:name w:val="font31"/>
    <w:qFormat/>
    <w:rPr>
      <w:rFonts w:hint="eastAsia" w:ascii="宋体" w:hAnsi="宋体" w:eastAsia="宋体" w:cs="宋体"/>
      <w:b/>
      <w:color w:val="000000"/>
      <w:sz w:val="24"/>
      <w:szCs w:val="24"/>
      <w:u w:val="none"/>
    </w:rPr>
  </w:style>
  <w:style w:type="character" w:styleId="1084" w:customStyle="1">
    <w:name w:val="金宏发行正文 Char Char Char"/>
    <w:qFormat/>
    <w:rPr>
      <w:rFonts w:hint="eastAsia" w:ascii="仿宋_GB2312" w:eastAsia="仿宋_GB2312" w:cs="宋体"/>
      <w:sz w:val="28"/>
    </w:rPr>
  </w:style>
  <w:style w:type="character" w:styleId="1085" w:customStyle="1">
    <w:name w:val="se11"/>
    <w:qFormat/>
    <w:rPr>
      <w:rFonts w:ascii="Tahoma" w:hAnsi="Tahoma" w:cs="Times New Roman"/>
      <w:color w:val="000000"/>
      <w:sz w:val="24"/>
      <w:lang w:bidi="ar-SA"/>
    </w:rPr>
  </w:style>
  <w:style w:type="character" w:styleId="1086" w:customStyle="1">
    <w:name w:val="WW8Num6z2"/>
    <w:qFormat/>
    <w:rPr>
      <w:rFonts w:ascii="StarSymbol" w:hAnsi="StarSymbol" w:cs="StarSymbol"/>
      <w:sz w:val="18"/>
      <w:szCs w:val="18"/>
    </w:rPr>
  </w:style>
  <w:style w:type="character" w:styleId="1087" w:customStyle="1">
    <w:name w:val="模板正文 Char"/>
    <w:link w:val="1088"/>
    <w:qFormat/>
    <w:rPr>
      <w:rFonts w:ascii="Calibri" w:hAnsi="Calibri"/>
      <w:sz w:val="28"/>
      <w:szCs w:val="21"/>
    </w:rPr>
  </w:style>
  <w:style w:type="paragraph" w:styleId="1088" w:customStyle="1">
    <w:name w:val="模板正文"/>
    <w:basedOn w:val="745"/>
    <w:link w:val="1087"/>
    <w:qFormat/>
    <w:pPr>
      <w:ind w:firstLine="200"/>
      <w:spacing w:line="360" w:lineRule="auto"/>
    </w:pPr>
    <w:rPr>
      <w:rFonts w:ascii="Calibri" w:hAnsi="Calibri" w:eastAsiaTheme="minorEastAsia" w:cstheme="minorBidi"/>
      <w:sz w:val="28"/>
      <w:szCs w:val="21"/>
    </w:rPr>
  </w:style>
  <w:style w:type="character" w:styleId="1089" w:customStyle="1">
    <w:name w:val="批注框文本 字符1"/>
    <w:uiPriority w:val="99"/>
    <w:qFormat/>
    <w:rPr>
      <w:rFonts w:ascii="Times New Roman" w:hAnsi="Times New Roman" w:eastAsia="方正仿宋_GBK" w:cs="Times New Roman"/>
      <w:sz w:val="18"/>
      <w:szCs w:val="18"/>
    </w:rPr>
  </w:style>
  <w:style w:type="character" w:styleId="1090" w:customStyle="1">
    <w:name w:val="标书正文 Char"/>
    <w:link w:val="1091"/>
    <w:qFormat/>
    <w:rPr>
      <w:rFonts w:ascii="Calibri" w:hAnsi="Calibri"/>
    </w:rPr>
  </w:style>
  <w:style w:type="paragraph" w:styleId="1091" w:customStyle="1">
    <w:name w:val="标书正文"/>
    <w:basedOn w:val="745"/>
    <w:link w:val="1090"/>
    <w:qFormat/>
    <w:pPr>
      <w:ind w:firstLine="200"/>
      <w:spacing w:before="120" w:line="360" w:lineRule="auto"/>
    </w:pPr>
    <w:rPr>
      <w:rFonts w:ascii="Calibri" w:hAnsi="Calibri" w:eastAsiaTheme="minorEastAsia" w:cstheme="minorBidi"/>
      <w:szCs w:val="22"/>
    </w:rPr>
  </w:style>
  <w:style w:type="character" w:styleId="1092" w:customStyle="1">
    <w:name w:val="二级条标题 字符"/>
    <w:link w:val="1093"/>
    <w:qFormat/>
    <w:rPr>
      <w:rFonts w:ascii="黑体" w:eastAsia="黑体"/>
    </w:rPr>
  </w:style>
  <w:style w:type="paragraph" w:styleId="1093" w:customStyle="1">
    <w:name w:val="二级条标题"/>
    <w:basedOn w:val="1094"/>
    <w:next w:val="1070"/>
    <w:link w:val="1092"/>
    <w:qFormat/>
    <w:pPr>
      <w:ind w:left="630"/>
      <w:outlineLvl w:val="3"/>
    </w:pPr>
  </w:style>
  <w:style w:type="paragraph" w:styleId="1094" w:customStyle="1">
    <w:name w:val="一级条标题"/>
    <w:basedOn w:val="1095"/>
    <w:next w:val="1070"/>
    <w:link w:val="1208"/>
    <w:qFormat/>
    <w:pPr>
      <w:ind w:left="420" w:hanging="420"/>
      <w:outlineLvl w:val="2"/>
    </w:pPr>
  </w:style>
  <w:style w:type="paragraph" w:styleId="1095" w:customStyle="1">
    <w:name w:val="章标题"/>
    <w:next w:val="1070"/>
    <w:link w:val="1416"/>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96" w:customStyle="1">
    <w:name w:val="页脚 Char1"/>
    <w:qFormat/>
    <w:rPr>
      <w:sz w:val="18"/>
      <w:szCs w:val="18"/>
    </w:rPr>
  </w:style>
  <w:style w:type="character" w:styleId="1097" w:customStyle="1">
    <w:name w:val="WW8Num15z1"/>
    <w:qFormat/>
    <w:rPr>
      <w:rFonts w:ascii="Wingdings 2" w:hAnsi="Wingdings 2" w:cs="StarSymbol"/>
      <w:sz w:val="18"/>
      <w:szCs w:val="18"/>
    </w:rPr>
  </w:style>
  <w:style w:type="character" w:styleId="1098" w:customStyle="1">
    <w:name w:val="n正文 Char"/>
    <w:link w:val="1099"/>
    <w:qFormat/>
    <w:rPr>
      <w:rFonts w:eastAsia="仿宋_GB2312"/>
      <w:color w:val="000000"/>
      <w:sz w:val="28"/>
      <w:szCs w:val="28"/>
    </w:rPr>
  </w:style>
  <w:style w:type="paragraph" w:styleId="1099" w:customStyle="1">
    <w:name w:val="n正文"/>
    <w:link w:val="1098"/>
    <w:qFormat/>
    <w:pPr>
      <w:ind w:firstLine="200"/>
      <w:spacing w:line="360" w:lineRule="auto"/>
    </w:pPr>
    <w:rPr>
      <w:rFonts w:eastAsia="仿宋_GB2312" w:asciiTheme="minorHAnsi" w:hAnsiTheme="minorHAnsi" w:cstheme="minorBidi"/>
      <w:color w:val="000000"/>
      <w:sz w:val="28"/>
      <w:szCs w:val="28"/>
    </w:rPr>
  </w:style>
  <w:style w:type="character" w:styleId="1100" w:customStyle="1">
    <w:name w:val="Table Text Char1"/>
    <w:qFormat/>
    <w:rPr>
      <w:sz w:val="21"/>
      <w:szCs w:val="21"/>
    </w:rPr>
  </w:style>
  <w:style w:type="character" w:styleId="1101" w:customStyle="1">
    <w:name w:val="正文文本缩进 Char1"/>
    <w:qFormat/>
    <w:rPr>
      <w:rFonts w:ascii="Calibri" w:hAnsi="Calibri" w:eastAsia="宋体" w:cs="Times New Roman"/>
    </w:rPr>
  </w:style>
  <w:style w:type="character" w:styleId="1102" w:customStyle="1">
    <w:name w:val="文章正文 Char"/>
    <w:qFormat/>
    <w:rPr>
      <w:rFonts w:hint="default" w:ascii="Calibri" w:hAnsi="Calibri"/>
      <w:sz w:val="21"/>
      <w:szCs w:val="24"/>
    </w:rPr>
  </w:style>
  <w:style w:type="character" w:styleId="1103" w:customStyle="1">
    <w:name w:val="GEO正文 Char"/>
    <w:link w:val="1104"/>
    <w:qFormat/>
    <w:rPr>
      <w:rFonts w:eastAsia="仿宋_GB2312"/>
      <w:sz w:val="28"/>
    </w:rPr>
  </w:style>
  <w:style w:type="paragraph" w:styleId="1104" w:customStyle="1">
    <w:name w:val="GEO正文"/>
    <w:basedOn w:val="745"/>
    <w:link w:val="1103"/>
    <w:qFormat/>
    <w:pPr>
      <w:ind w:firstLine="200"/>
      <w:spacing w:line="360" w:lineRule="auto"/>
    </w:pPr>
    <w:rPr>
      <w:rFonts w:eastAsia="仿宋_GB2312" w:asciiTheme="minorHAnsi" w:hAnsiTheme="minorHAnsi" w:cstheme="minorBidi"/>
      <w:sz w:val="28"/>
      <w:szCs w:val="22"/>
    </w:rPr>
  </w:style>
  <w:style w:type="character" w:styleId="1105" w:customStyle="1">
    <w:name w:val="WW8Num35z1"/>
    <w:qFormat/>
    <w:rPr>
      <w:rFonts w:ascii="Wingdings 2" w:hAnsi="Wingdings 2" w:cs="StarSymbol"/>
      <w:sz w:val="18"/>
      <w:szCs w:val="18"/>
    </w:rPr>
  </w:style>
  <w:style w:type="character" w:styleId="1106" w:customStyle="1">
    <w:name w:val="页眉 Char1"/>
    <w:qFormat/>
    <w:rPr>
      <w:sz w:val="18"/>
      <w:szCs w:val="18"/>
    </w:rPr>
  </w:style>
  <w:style w:type="character" w:styleId="1107" w:customStyle="1">
    <w:name w:val="WW8Num34z1"/>
    <w:qFormat/>
    <w:rPr>
      <w:rFonts w:ascii="Wingdings 2" w:hAnsi="Wingdings 2" w:cs="StarSymbol"/>
      <w:sz w:val="18"/>
      <w:szCs w:val="18"/>
    </w:rPr>
  </w:style>
  <w:style w:type="character" w:styleId="1108" w:customStyle="1">
    <w:name w:val="文档结构图 Char1"/>
    <w:qFormat/>
    <w:rPr>
      <w:rFonts w:ascii="宋体" w:hAnsi="Calibri" w:eastAsia="宋体" w:cs="Times New Roman"/>
      <w:sz w:val="18"/>
      <w:szCs w:val="18"/>
    </w:rPr>
  </w:style>
  <w:style w:type="character" w:styleId="1109" w:customStyle="1">
    <w:name w:val="WW8Num21z0"/>
    <w:qFormat/>
    <w:rPr>
      <w:rFonts w:ascii="Wingdings" w:hAnsi="Wingdings" w:cs="StarSymbol"/>
      <w:sz w:val="18"/>
      <w:szCs w:val="18"/>
    </w:rPr>
  </w:style>
  <w:style w:type="character" w:styleId="1110" w:customStyle="1">
    <w:name w:val="页脚 Char2"/>
    <w:uiPriority w:val="99"/>
    <w:qFormat/>
    <w:rPr>
      <w:sz w:val="18"/>
      <w:szCs w:val="18"/>
    </w:rPr>
  </w:style>
  <w:style w:type="character" w:styleId="1111" w:customStyle="1">
    <w:name w:val="WW8Num1z1"/>
    <w:qFormat/>
    <w:rPr>
      <w:rFonts w:ascii="Wingdings" w:hAnsi="Wingdings"/>
    </w:rPr>
  </w:style>
  <w:style w:type="character" w:styleId="1112" w:customStyle="1">
    <w:name w:val="批注主题 Char1"/>
    <w:qFormat/>
    <w:rPr>
      <w:rFonts w:ascii="Calibri" w:hAnsi="Calibri" w:eastAsia="宋体" w:cs="Times New Roman"/>
      <w:b/>
      <w:bCs/>
      <w:sz w:val="21"/>
      <w:szCs w:val="22"/>
    </w:rPr>
  </w:style>
  <w:style w:type="character" w:styleId="1113" w:customStyle="1">
    <w:name w:val="我的图表标题 Char"/>
    <w:qFormat/>
    <w:rPr>
      <w:rFonts w:hint="default" w:ascii="Cambria" w:hAnsi="Cambria" w:eastAsia="黑体" w:cs="宋体"/>
      <w:sz w:val="24"/>
    </w:rPr>
  </w:style>
  <w:style w:type="character" w:styleId="1114" w:customStyle="1">
    <w:name w:val="页眉 Char2"/>
    <w:uiPriority w:val="99"/>
    <w:qFormat/>
    <w:rPr>
      <w:sz w:val="18"/>
      <w:szCs w:val="18"/>
    </w:rPr>
  </w:style>
  <w:style w:type="character" w:styleId="1115" w:customStyle="1">
    <w:name w:val="WW8Num14z2"/>
    <w:qFormat/>
    <w:rPr>
      <w:rFonts w:ascii="StarSymbol" w:hAnsi="StarSymbol" w:cs="StarSymbol"/>
      <w:sz w:val="18"/>
      <w:szCs w:val="18"/>
    </w:rPr>
  </w:style>
  <w:style w:type="character" w:styleId="1116" w:customStyle="1">
    <w:name w:val="正文文本缩进 2 Char1"/>
    <w:qFormat/>
    <w:rPr>
      <w:rFonts w:ascii="Calibri" w:hAnsi="Calibri" w:eastAsia="宋体" w:cs="Times New Roman"/>
    </w:rPr>
  </w:style>
  <w:style w:type="character" w:styleId="1117" w:customStyle="1">
    <w:name w:val="不明显强调1"/>
    <w:qFormat/>
    <w:rPr>
      <w:i/>
      <w:iCs/>
      <w:color w:val="808080"/>
    </w:rPr>
  </w:style>
  <w:style w:type="character" w:styleId="1118" w:customStyle="1">
    <w:name w:val="正文文本缩进 3 Char1"/>
    <w:qFormat/>
    <w:rPr>
      <w:rFonts w:ascii="Calibri" w:hAnsi="Calibri" w:eastAsia="宋体" w:cs="Times New Roman"/>
      <w:sz w:val="16"/>
      <w:szCs w:val="16"/>
    </w:rPr>
  </w:style>
  <w:style w:type="character" w:styleId="1119" w:customStyle="1">
    <w:name w:val="批注文字 字符1"/>
    <w:qFormat/>
    <w:rPr>
      <w:rFonts w:ascii="Times New Roman" w:hAnsi="Times New Roman" w:eastAsia="方正仿宋_GBK" w:cs="Times New Roman"/>
      <w:sz w:val="24"/>
      <w:szCs w:val="24"/>
    </w:rPr>
  </w:style>
  <w:style w:type="character" w:styleId="1120" w:customStyle="1">
    <w:name w:val="纯文本 Char2"/>
    <w:qFormat/>
    <w:rPr>
      <w:rFonts w:ascii="宋体" w:hAnsi="Courier New" w:eastAsia="宋体" w:cs="Courier New"/>
      <w:szCs w:val="21"/>
    </w:rPr>
  </w:style>
  <w:style w:type="character" w:styleId="1121" w:customStyle="1">
    <w:name w:val="WW8Num19z1"/>
    <w:qFormat/>
    <w:rPr>
      <w:rFonts w:ascii="Wingdings" w:hAnsi="Wingdings"/>
    </w:rPr>
  </w:style>
  <w:style w:type="character" w:styleId="1122" w:customStyle="1">
    <w:name w:val="正文文本缩进 Char2"/>
    <w:uiPriority w:val="99"/>
    <w:semiHidden/>
    <w:qFormat/>
    <w:rPr>
      <w:sz w:val="21"/>
      <w:szCs w:val="22"/>
    </w:rPr>
  </w:style>
  <w:style w:type="character" w:styleId="1123" w:customStyle="1">
    <w:name w:val="WW8Num14z7"/>
    <w:qFormat/>
    <w:rPr>
      <w:rFonts w:ascii="Wingdings" w:hAnsi="Wingdings"/>
    </w:rPr>
  </w:style>
  <w:style w:type="character" w:styleId="1124" w:customStyle="1">
    <w:name w:val="正文文本缩进 2 Char2"/>
    <w:uiPriority w:val="99"/>
    <w:semiHidden/>
    <w:qFormat/>
    <w:rPr>
      <w:sz w:val="21"/>
      <w:szCs w:val="22"/>
    </w:rPr>
  </w:style>
  <w:style w:type="character" w:styleId="1125" w:customStyle="1">
    <w:name w:val="WW8Num23z1"/>
    <w:qFormat/>
    <w:rPr>
      <w:rFonts w:ascii="Wingdings 2" w:hAnsi="Wingdings 2" w:cs="StarSymbol"/>
      <w:sz w:val="18"/>
      <w:szCs w:val="18"/>
    </w:rPr>
  </w:style>
  <w:style w:type="character" w:styleId="1126" w:customStyle="1">
    <w:name w:val="批注框文本 Char1"/>
    <w:qFormat/>
    <w:rPr>
      <w:sz w:val="18"/>
      <w:szCs w:val="18"/>
    </w:rPr>
  </w:style>
  <w:style w:type="character" w:styleId="1127" w:customStyle="1">
    <w:name w:val="WW8Num3z2"/>
    <w:qFormat/>
    <w:rPr>
      <w:rFonts w:ascii="StarSymbol" w:hAnsi="StarSymbol" w:cs="StarSymbol"/>
      <w:sz w:val="18"/>
      <w:szCs w:val="18"/>
    </w:rPr>
  </w:style>
  <w:style w:type="character" w:styleId="1128" w:customStyle="1">
    <w:name w:val="文档结构图 Char2"/>
    <w:uiPriority w:val="99"/>
    <w:qFormat/>
    <w:rPr>
      <w:rFonts w:ascii="宋体"/>
      <w:sz w:val="18"/>
      <w:szCs w:val="18"/>
    </w:rPr>
  </w:style>
  <w:style w:type="character" w:styleId="1129" w:customStyle="1">
    <w:name w:val="样式 InfoBlue + 倾斜 Char"/>
    <w:qFormat/>
    <w:rPr>
      <w:color w:val="0000ff"/>
      <w:sz w:val="21"/>
    </w:rPr>
  </w:style>
  <w:style w:type="character" w:styleId="1130" w:customStyle="1">
    <w:name w:val="批注文字 Char2"/>
    <w:qFormat/>
    <w:rPr>
      <w:sz w:val="21"/>
      <w:szCs w:val="22"/>
    </w:rPr>
  </w:style>
  <w:style w:type="character" w:styleId="1131" w:customStyle="1">
    <w:name w:val="批注主题 Char2"/>
    <w:qFormat/>
    <w:rPr>
      <w:b/>
      <w:bCs/>
      <w:sz w:val="21"/>
      <w:szCs w:val="22"/>
    </w:rPr>
  </w:style>
  <w:style w:type="character" w:styleId="1132" w:customStyle="1">
    <w:name w:val="Char Char6"/>
    <w:qFormat/>
    <w:rPr>
      <w:b/>
      <w:bCs/>
      <w:sz w:val="44"/>
      <w:szCs w:val="44"/>
    </w:rPr>
  </w:style>
  <w:style w:type="character" w:styleId="1133" w:customStyle="1">
    <w:name w:val="题注 Char"/>
    <w:link w:val="918"/>
    <w:qFormat/>
    <w:rPr>
      <w:rFonts w:ascii="Cambria" w:hAnsi="Cambria" w:eastAsia="黑体"/>
    </w:rPr>
  </w:style>
  <w:style w:type="character" w:styleId="1134" w:customStyle="1">
    <w:name w:val="p0 Char"/>
    <w:link w:val="1135"/>
    <w:qFormat/>
    <w:rPr>
      <w:szCs w:val="21"/>
    </w:rPr>
  </w:style>
  <w:style w:type="paragraph" w:styleId="1135" w:customStyle="1">
    <w:name w:val="p0"/>
    <w:basedOn w:val="745"/>
    <w:link w:val="1134"/>
    <w:qFormat/>
    <w:pPr>
      <w:widowControl/>
    </w:pPr>
    <w:rPr>
      <w:rFonts w:asciiTheme="minorHAnsi" w:hAnsiTheme="minorHAnsi" w:eastAsiaTheme="minorEastAsia" w:cstheme="minorBidi"/>
      <w:szCs w:val="21"/>
    </w:rPr>
  </w:style>
  <w:style w:type="character" w:styleId="1136" w:customStyle="1">
    <w:name w:val="脚注文本 Char3"/>
    <w:qFormat/>
    <w:rPr>
      <w:rFonts w:ascii="Calibri" w:hAnsi="Calibri"/>
      <w:sz w:val="18"/>
      <w:szCs w:val="18"/>
    </w:rPr>
  </w:style>
  <w:style w:type="character" w:styleId="1137" w:customStyle="1">
    <w:name w:val="标准文本 Char"/>
    <w:link w:val="1138"/>
    <w:qFormat/>
    <w:rPr>
      <w:rFonts w:cs="宋体"/>
      <w:szCs w:val="21"/>
    </w:rPr>
  </w:style>
  <w:style w:type="paragraph" w:styleId="1138" w:customStyle="1">
    <w:name w:val="标准文本"/>
    <w:basedOn w:val="745"/>
    <w:link w:val="1137"/>
    <w:qFormat/>
    <w:pPr>
      <w:ind w:firstLine="420"/>
      <w:spacing w:line="360" w:lineRule="auto"/>
    </w:pPr>
    <w:rPr>
      <w:rFonts w:cs="宋体" w:asciiTheme="minorHAnsi" w:hAnsiTheme="minorHAnsi" w:eastAsiaTheme="minorEastAsia"/>
      <w:szCs w:val="21"/>
    </w:rPr>
  </w:style>
  <w:style w:type="character" w:styleId="1139" w:customStyle="1">
    <w:name w:val="普通(网站) 字符"/>
    <w:link w:val="957"/>
    <w:qFormat/>
    <w:rPr>
      <w:rFonts w:ascii="宋体" w:hAnsi="宋体" w:cs="宋体"/>
      <w:color w:val="000000"/>
      <w:sz w:val="24"/>
      <w:szCs w:val="24"/>
    </w:rPr>
  </w:style>
  <w:style w:type="character" w:styleId="1140" w:customStyle="1">
    <w:name w:val="无间隔 字符1"/>
    <w:link w:val="1141"/>
    <w:qFormat/>
    <w:rPr>
      <w:rFonts w:ascii="Calibri" w:hAnsi="Calibri"/>
    </w:rPr>
  </w:style>
  <w:style w:type="paragraph" w:styleId="1141">
    <w:name w:val="No Spacing"/>
    <w:link w:val="1140"/>
    <w:qFormat/>
    <w:pPr>
      <w:jc w:val="both"/>
      <w:widowControl w:val="off"/>
    </w:pPr>
    <w:rPr>
      <w:rFonts w:ascii="Calibri" w:hAnsi="Calibri" w:eastAsiaTheme="minorEastAsia" w:cstheme="minorBidi"/>
      <w:sz w:val="21"/>
      <w:szCs w:val="22"/>
    </w:rPr>
  </w:style>
  <w:style w:type="character" w:styleId="1142" w:customStyle="1">
    <w:name w:val="页码1"/>
    <w:basedOn w:val="748"/>
    <w:qFormat/>
  </w:style>
  <w:style w:type="character" w:styleId="1143" w:customStyle="1">
    <w:name w:val="11111 Char"/>
    <w:qFormat/>
    <w:rPr>
      <w:rFonts w:hint="eastAsia" w:ascii="宋体" w:hAnsi="宋体" w:eastAsia="宋体" w:cs="宋体"/>
      <w:color w:val="000000"/>
      <w:sz w:val="24"/>
      <w:szCs w:val="24"/>
      <w:lang w:val="zh-CN"/>
    </w:rPr>
  </w:style>
  <w:style w:type="character" w:styleId="1144" w:customStyle="1">
    <w:name w:val="正文文本 Char1"/>
    <w:qFormat/>
    <w:rPr>
      <w:rFonts w:ascii="Times New Roman" w:hAnsi="Times New Roman" w:eastAsia="宋体" w:cs="Times New Roman"/>
      <w:szCs w:val="24"/>
    </w:rPr>
  </w:style>
  <w:style w:type="character" w:styleId="1145" w:customStyle="1">
    <w:name w:val="WW8Num26z1"/>
    <w:qFormat/>
    <w:rPr>
      <w:rFonts w:ascii="Wingdings 2" w:hAnsi="Wingdings 2" w:cs="StarSymbol"/>
      <w:sz w:val="18"/>
      <w:szCs w:val="18"/>
    </w:rPr>
  </w:style>
  <w:style w:type="character" w:styleId="1146" w:customStyle="1">
    <w:name w:val="font51"/>
    <w:qFormat/>
    <w:rPr>
      <w:rFonts w:hint="default" w:ascii="Arial" w:hAnsi="Arial" w:cs="Arial"/>
      <w:color w:val="000000"/>
      <w:sz w:val="20"/>
      <w:szCs w:val="20"/>
      <w:u w:val="none"/>
    </w:rPr>
  </w:style>
  <w:style w:type="character" w:styleId="1147" w:customStyle="1">
    <w:name w:val="WW8Num25z0"/>
    <w:qFormat/>
    <w:rPr>
      <w:rFonts w:ascii="Wingdings" w:hAnsi="Wingdings" w:cs="StarSymbol"/>
      <w:sz w:val="18"/>
      <w:szCs w:val="18"/>
    </w:rPr>
  </w:style>
  <w:style w:type="character" w:styleId="1148" w:customStyle="1">
    <w:name w:val="paramlista1"/>
    <w:qFormat/>
    <w:rPr>
      <w:rFonts w:ascii="Calibri" w:hAnsi="Calibri" w:eastAsia="宋体" w:cs="Times New Roman"/>
      <w:sz w:val="18"/>
      <w:szCs w:val="18"/>
    </w:rPr>
  </w:style>
  <w:style w:type="character" w:styleId="1149" w:customStyle="1">
    <w:name w:val="high-light-bg4"/>
    <w:qFormat/>
  </w:style>
  <w:style w:type="character" w:styleId="1150" w:customStyle="1">
    <w:name w:val="Char Char201"/>
    <w:qFormat/>
    <w:rPr>
      <w:rFonts w:ascii="楷体_GB2312" w:eastAsia="楷体_GB2312"/>
      <w:sz w:val="28"/>
    </w:rPr>
  </w:style>
  <w:style w:type="character" w:styleId="1151" w:customStyle="1">
    <w:name w:val="页脚 字符1"/>
    <w:uiPriority w:val="99"/>
    <w:qFormat/>
    <w:rPr>
      <w:rFonts w:ascii="Times New Roman" w:hAnsi="Times New Roman" w:eastAsia="方正仿宋_GBK" w:cs="Times New Roman"/>
      <w:sz w:val="18"/>
      <w:szCs w:val="18"/>
    </w:rPr>
  </w:style>
  <w:style w:type="character" w:styleId="1152" w:customStyle="1">
    <w:name w:val="font41"/>
    <w:qFormat/>
    <w:rPr>
      <w:rFonts w:hint="eastAsia" w:ascii="宋体" w:hAnsi="宋体" w:eastAsia="宋体" w:cs="宋体"/>
      <w:color w:val="000000"/>
      <w:sz w:val="20"/>
      <w:szCs w:val="20"/>
      <w:u w:val="none"/>
    </w:rPr>
  </w:style>
  <w:style w:type="character" w:styleId="1153" w:customStyle="1">
    <w:name w:val="WW8Num38z0"/>
    <w:qFormat/>
    <w:rPr>
      <w:rFonts w:ascii="Wingdings" w:hAnsi="Wingdings" w:cs="StarSymbol"/>
      <w:sz w:val="18"/>
      <w:szCs w:val="18"/>
    </w:rPr>
  </w:style>
  <w:style w:type="character" w:styleId="1154" w:customStyle="1">
    <w:name w:val="+正文 Char3"/>
    <w:link w:val="1155"/>
    <w:qFormat/>
    <w:rPr>
      <w:sz w:val="28"/>
    </w:rPr>
  </w:style>
  <w:style w:type="paragraph" w:styleId="1155" w:customStyle="1">
    <w:name w:val="+正文"/>
    <w:basedOn w:val="745"/>
    <w:link w:val="1154"/>
    <w:qFormat/>
    <w:pPr>
      <w:ind w:firstLine="200"/>
      <w:spacing w:line="360" w:lineRule="auto"/>
    </w:pPr>
    <w:rPr>
      <w:rFonts w:asciiTheme="minorHAnsi" w:hAnsiTheme="minorHAnsi" w:eastAsiaTheme="minorEastAsia" w:cstheme="minorBidi"/>
      <w:sz w:val="28"/>
      <w:szCs w:val="22"/>
    </w:rPr>
  </w:style>
  <w:style w:type="character" w:styleId="1156" w:customStyle="1">
    <w:name w:val="正文文本 3 字符1"/>
    <w:uiPriority w:val="99"/>
    <w:qFormat/>
    <w:rPr>
      <w:rFonts w:ascii="Times New Roman" w:hAnsi="Times New Roman" w:eastAsia="方正仿宋_GBK" w:cs="Times New Roman"/>
      <w:sz w:val="16"/>
      <w:szCs w:val="16"/>
    </w:rPr>
  </w:style>
  <w:style w:type="character" w:styleId="1157" w:customStyle="1">
    <w:name w:val="Char Char171"/>
    <w:qFormat/>
    <w:rPr>
      <w:rFonts w:ascii="Arial" w:hAnsi="Arial" w:eastAsia="黑体"/>
      <w:b/>
      <w:spacing w:val="-2"/>
      <w:position w:val="-6"/>
      <w:sz w:val="24"/>
    </w:rPr>
  </w:style>
  <w:style w:type="character" w:styleId="1158" w:customStyle="1">
    <w:name w:val="style241"/>
    <w:qFormat/>
    <w:rPr>
      <w:rFonts w:hint="eastAsia" w:ascii="宋体" w:hAnsi="宋体" w:eastAsia="宋体"/>
      <w:color w:val="333333"/>
      <w:lang w:val="en-US" w:eastAsia="zh-CN" w:bidi="ar-SA"/>
    </w:rPr>
  </w:style>
  <w:style w:type="character" w:styleId="1159" w:customStyle="1">
    <w:name w:val="fontstyle01"/>
    <w:qFormat/>
    <w:rPr>
      <w:rFonts w:hint="default" w:ascii="楷体" w:hAnsi="楷体"/>
      <w:color w:val="000000"/>
      <w:sz w:val="24"/>
      <w:szCs w:val="24"/>
    </w:rPr>
  </w:style>
  <w:style w:type="character" w:styleId="1160" w:customStyle="1">
    <w:name w:val="Numbering Symbols"/>
    <w:qFormat/>
  </w:style>
  <w:style w:type="character" w:styleId="1161" w:customStyle="1">
    <w:name w:val="标题 1 Char1"/>
    <w:qFormat/>
    <w:rPr>
      <w:b/>
      <w:sz w:val="44"/>
    </w:rPr>
  </w:style>
  <w:style w:type="character" w:styleId="1162" w:customStyle="1">
    <w:name w:val="引用 Char1"/>
    <w:uiPriority w:val="29"/>
    <w:qFormat/>
    <w:rPr>
      <w:i/>
      <w:iCs/>
      <w:color w:val="404040"/>
      <w:sz w:val="21"/>
    </w:rPr>
  </w:style>
  <w:style w:type="character" w:styleId="1163" w:customStyle="1">
    <w:name w:val="Char Char181"/>
    <w:qFormat/>
    <w:rPr>
      <w:rFonts w:ascii="宋体"/>
      <w:b/>
      <w:spacing w:val="-2"/>
      <w:position w:val="-6"/>
      <w:sz w:val="28"/>
    </w:rPr>
  </w:style>
  <w:style w:type="character" w:styleId="1164" w:customStyle="1">
    <w:name w:val="Table Heading Char"/>
    <w:qFormat/>
    <w:rPr>
      <w:rFonts w:hint="default" w:ascii="Book Antiqua" w:hAnsi="Book Antiqua" w:eastAsia="黑体"/>
      <w:bCs/>
      <w:sz w:val="21"/>
      <w:szCs w:val="21"/>
    </w:rPr>
  </w:style>
  <w:style w:type="character" w:styleId="1165" w:customStyle="1">
    <w:name w:val="Char Char151"/>
    <w:qFormat/>
    <w:rPr>
      <w:rFonts w:ascii="Arial" w:hAnsi="Arial" w:eastAsia="黑体"/>
      <w:spacing w:val="-2"/>
      <w:position w:val="-6"/>
      <w:sz w:val="24"/>
    </w:rPr>
  </w:style>
  <w:style w:type="character" w:styleId="1166" w:customStyle="1">
    <w:name w:val="WW8Num14z1"/>
    <w:qFormat/>
    <w:rPr>
      <w:rFonts w:ascii="Wingdings 2" w:hAnsi="Wingdings 2" w:cs="StarSymbol"/>
      <w:sz w:val="18"/>
      <w:szCs w:val="18"/>
    </w:rPr>
  </w:style>
  <w:style w:type="character" w:styleId="1167" w:customStyle="1">
    <w:name w:val="font111"/>
    <w:qFormat/>
    <w:rPr>
      <w:rFonts w:hint="eastAsia" w:ascii="宋体" w:hAnsi="宋体" w:eastAsia="宋体" w:cs="宋体"/>
      <w:color w:val="000000"/>
      <w:sz w:val="21"/>
      <w:szCs w:val="21"/>
      <w:u w:val="none"/>
    </w:rPr>
  </w:style>
  <w:style w:type="character" w:styleId="1168" w:customStyle="1">
    <w:name w:val="样式2 Char"/>
    <w:qFormat/>
    <w:rPr>
      <w:rFonts w:hint="eastAsia" w:ascii="方正仿宋_GBK" w:eastAsia="方正仿宋_GBK"/>
      <w:bCs/>
      <w:sz w:val="32"/>
      <w:szCs w:val="24"/>
    </w:rPr>
  </w:style>
  <w:style w:type="character" w:styleId="1169" w:customStyle="1">
    <w:name w:val="Char Char18"/>
    <w:qFormat/>
    <w:rPr>
      <w:rFonts w:ascii="宋体"/>
      <w:b/>
      <w:spacing w:val="-2"/>
      <w:position w:val="-6"/>
      <w:sz w:val="28"/>
    </w:rPr>
  </w:style>
  <w:style w:type="character" w:styleId="1170" w:customStyle="1">
    <w:name w:val="WW8Num25z7"/>
    <w:qFormat/>
    <w:rPr>
      <w:rFonts w:ascii="Wingdings" w:hAnsi="Wingdings"/>
    </w:rPr>
  </w:style>
  <w:style w:type="character" w:styleId="1171" w:customStyle="1">
    <w:name w:val="font71"/>
    <w:qFormat/>
    <w:rPr>
      <w:rFonts w:hint="default" w:ascii="Arial" w:hAnsi="Arial" w:cs="Arial"/>
      <w:color w:val="000000"/>
      <w:sz w:val="20"/>
      <w:szCs w:val="20"/>
      <w:u w:val="none"/>
    </w:rPr>
  </w:style>
  <w:style w:type="character" w:styleId="1172" w:customStyle="1">
    <w:name w:val="WW8Num8z0"/>
    <w:qFormat/>
    <w:rPr>
      <w:rFonts w:ascii="Wingdings" w:hAnsi="Wingdings" w:cs="StarSymbol"/>
      <w:sz w:val="18"/>
      <w:szCs w:val="18"/>
    </w:rPr>
  </w:style>
  <w:style w:type="character" w:styleId="1173" w:customStyle="1">
    <w:name w:val="页码2"/>
    <w:basedOn w:val="748"/>
    <w:qFormat/>
  </w:style>
  <w:style w:type="character" w:styleId="1174" w:customStyle="1">
    <w:name w:val="WW8Num12z0"/>
    <w:qFormat/>
    <w:rPr>
      <w:rFonts w:ascii="Wingdings" w:hAnsi="Wingdings" w:cs="StarSymbol"/>
      <w:sz w:val="18"/>
      <w:szCs w:val="18"/>
    </w:rPr>
  </w:style>
  <w:style w:type="character" w:styleId="1175" w:customStyle="1">
    <w:name w:val="方案文档 Char"/>
    <w:link w:val="1176"/>
    <w:qFormat/>
    <w:rPr>
      <w:sz w:val="24"/>
      <w:szCs w:val="24"/>
    </w:rPr>
  </w:style>
  <w:style w:type="paragraph" w:styleId="1176" w:customStyle="1">
    <w:name w:val="方案文档"/>
    <w:link w:val="1175"/>
    <w:qFormat/>
    <w:pPr>
      <w:ind w:firstLine="200"/>
      <w:spacing w:line="360" w:lineRule="auto"/>
    </w:pPr>
    <w:rPr>
      <w:rFonts w:asciiTheme="minorHAnsi" w:hAnsiTheme="minorHAnsi" w:eastAsiaTheme="minorEastAsia" w:cstheme="minorBidi"/>
      <w:sz w:val="24"/>
      <w:szCs w:val="24"/>
    </w:rPr>
  </w:style>
  <w:style w:type="character" w:styleId="1177" w:customStyle="1">
    <w:name w:val="称呼 Char3"/>
    <w:qFormat/>
    <w:rPr>
      <w:rFonts w:ascii="Arial" w:hAnsi="Arial" w:eastAsia="方正仿宋_GBK" w:cs="Arial"/>
    </w:rPr>
  </w:style>
  <w:style w:type="character" w:styleId="1178" w:customStyle="1">
    <w:name w:val="font141"/>
    <w:qFormat/>
    <w:rPr>
      <w:rFonts w:hint="eastAsia" w:ascii="宋体" w:hAnsi="宋体" w:eastAsia="宋体" w:cs="宋体"/>
      <w:color w:val="000000"/>
      <w:sz w:val="20"/>
      <w:szCs w:val="20"/>
      <w:u w:val="none"/>
    </w:rPr>
  </w:style>
  <w:style w:type="character" w:styleId="1179" w:customStyle="1">
    <w:name w:val="WW8Num13z2"/>
    <w:qFormat/>
    <w:rPr>
      <w:rFonts w:ascii="StarSymbol" w:hAnsi="StarSymbol" w:cs="StarSymbol"/>
      <w:sz w:val="18"/>
      <w:szCs w:val="18"/>
    </w:rPr>
  </w:style>
  <w:style w:type="character" w:styleId="1180" w:customStyle="1">
    <w:name w:val="项目编号B Char"/>
    <w:link w:val="1181"/>
    <w:qFormat/>
    <w:rPr>
      <w:sz w:val="24"/>
      <w:szCs w:val="24"/>
    </w:rPr>
  </w:style>
  <w:style w:type="paragraph" w:styleId="1181" w:customStyle="1">
    <w:name w:val="项目编号B"/>
    <w:link w:val="118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82" w:customStyle="1">
    <w:name w:val="WW8Num33z1"/>
    <w:qFormat/>
    <w:rPr>
      <w:rFonts w:ascii="Wingdings 2" w:hAnsi="Wingdings 2" w:cs="StarSymbol"/>
      <w:sz w:val="18"/>
      <w:szCs w:val="18"/>
    </w:rPr>
  </w:style>
  <w:style w:type="character" w:styleId="1183" w:customStyle="1">
    <w:name w:val="项目编号A Char Char"/>
    <w:link w:val="1184"/>
    <w:qFormat/>
    <w:rPr>
      <w:sz w:val="24"/>
      <w:szCs w:val="24"/>
    </w:rPr>
  </w:style>
  <w:style w:type="paragraph" w:styleId="1184" w:customStyle="1">
    <w:name w:val="项目编号A"/>
    <w:link w:val="1183"/>
    <w:qFormat/>
    <w:pPr>
      <w:spacing w:line="360" w:lineRule="auto"/>
      <w:tabs>
        <w:tab w:val="left" w:pos="840" w:leader="none"/>
      </w:tabs>
    </w:pPr>
    <w:rPr>
      <w:rFonts w:asciiTheme="minorHAnsi" w:hAnsiTheme="minorHAnsi" w:eastAsiaTheme="minorEastAsia" w:cstheme="minorBidi"/>
      <w:sz w:val="24"/>
      <w:szCs w:val="24"/>
    </w:rPr>
  </w:style>
  <w:style w:type="character" w:styleId="1185" w:customStyle="1">
    <w:name w:val="style11"/>
    <w:qFormat/>
    <w:rPr>
      <w:color w:val="ff0000"/>
    </w:rPr>
  </w:style>
  <w:style w:type="character" w:styleId="1186" w:customStyle="1">
    <w:name w:val="Char Char15"/>
    <w:qFormat/>
    <w:rPr>
      <w:rFonts w:ascii="Arial" w:hAnsi="Arial" w:eastAsia="黑体"/>
      <w:spacing w:val="-2"/>
      <w:position w:val="-6"/>
      <w:sz w:val="24"/>
    </w:rPr>
  </w:style>
  <w:style w:type="character" w:styleId="1187" w:customStyle="1">
    <w:name w:val="WW8Num14z0"/>
    <w:qFormat/>
    <w:rPr>
      <w:rFonts w:ascii="Wingdings" w:hAnsi="Wingdings" w:cs="StarSymbol"/>
      <w:sz w:val="18"/>
      <w:szCs w:val="18"/>
    </w:rPr>
  </w:style>
  <w:style w:type="character" w:styleId="1188" w:customStyle="1">
    <w:name w:val="Char Char17"/>
    <w:qFormat/>
    <w:rPr>
      <w:rFonts w:ascii="Arial" w:hAnsi="Arial" w:eastAsia="黑体"/>
      <w:b/>
      <w:spacing w:val="-2"/>
      <w:position w:val="-6"/>
      <w:sz w:val="24"/>
    </w:rPr>
  </w:style>
  <w:style w:type="character" w:styleId="1189" w:customStyle="1">
    <w:name w:val="表格内容 Char"/>
    <w:qFormat/>
    <w:rPr>
      <w:rFonts w:hint="eastAsia" w:ascii="微软雅黑" w:hAnsi="微软雅黑" w:eastAsia="微软雅黑"/>
      <w:sz w:val="18"/>
      <w:szCs w:val="24"/>
      <w:lang w:val="en-GB"/>
    </w:rPr>
  </w:style>
  <w:style w:type="character" w:styleId="1190" w:customStyle="1">
    <w:name w:val="武汉表格 Char"/>
    <w:link w:val="1191"/>
    <w:qFormat/>
    <w:rPr>
      <w:rFonts w:eastAsia="黑体"/>
      <w:szCs w:val="21"/>
    </w:rPr>
  </w:style>
  <w:style w:type="paragraph" w:styleId="1191" w:customStyle="1">
    <w:name w:val="武汉表格"/>
    <w:basedOn w:val="745"/>
    <w:link w:val="1190"/>
    <w:qFormat/>
    <w:rPr>
      <w:rFonts w:eastAsia="黑体" w:asciiTheme="minorHAnsi" w:hAnsiTheme="minorHAnsi" w:cstheme="minorBidi"/>
      <w:szCs w:val="21"/>
    </w:rPr>
  </w:style>
  <w:style w:type="character" w:styleId="1192" w:customStyle="1">
    <w:name w:val="WW8Num12z1"/>
    <w:qFormat/>
    <w:rPr>
      <w:rFonts w:ascii="Wingdings 2" w:hAnsi="Wingdings 2" w:cs="StarSymbol"/>
      <w:sz w:val="18"/>
      <w:szCs w:val="18"/>
    </w:rPr>
  </w:style>
  <w:style w:type="character" w:styleId="1193" w:customStyle="1">
    <w:name w:val="Char Char20"/>
    <w:qFormat/>
    <w:rPr>
      <w:rFonts w:ascii="楷体_GB2312" w:eastAsia="楷体_GB2312"/>
      <w:sz w:val="28"/>
    </w:rPr>
  </w:style>
  <w:style w:type="character" w:styleId="1194" w:customStyle="1">
    <w:name w:val="con_text1"/>
    <w:qFormat/>
  </w:style>
  <w:style w:type="character" w:styleId="1195" w:customStyle="1">
    <w:name w:val="批注引用2"/>
    <w:qFormat/>
    <w:rPr>
      <w:sz w:val="21"/>
      <w:szCs w:val="21"/>
    </w:rPr>
  </w:style>
  <w:style w:type="character" w:styleId="1196" w:customStyle="1">
    <w:name w:val="WW8Num5z2"/>
    <w:qFormat/>
    <w:rPr>
      <w:rFonts w:ascii="StarSymbol" w:hAnsi="StarSymbol" w:cs="StarSymbol"/>
      <w:sz w:val="18"/>
      <w:szCs w:val="18"/>
    </w:rPr>
  </w:style>
  <w:style w:type="character" w:styleId="1197" w:customStyle="1">
    <w:name w:val="正文缩进 Char2"/>
    <w:qFormat/>
    <w:rPr>
      <w:rFonts w:eastAsia="宋体"/>
      <w:sz w:val="21"/>
      <w:lang w:val="en-US" w:eastAsia="zh-CN" w:bidi="ar-SA"/>
    </w:rPr>
  </w:style>
  <w:style w:type="character" w:styleId="1198"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99" w:customStyle="1">
    <w:name w:val="Char Char16"/>
    <w:qFormat/>
    <w:rPr>
      <w:rFonts w:ascii="宋体"/>
      <w:b/>
      <w:spacing w:val="-2"/>
      <w:position w:val="-6"/>
      <w:sz w:val="24"/>
    </w:rPr>
  </w:style>
  <w:style w:type="character" w:styleId="1200" w:customStyle="1">
    <w:name w:val="批注主题 字符1"/>
    <w:uiPriority w:val="99"/>
    <w:qFormat/>
    <w:rPr>
      <w:rFonts w:ascii="Times New Roman" w:hAnsi="Times New Roman" w:eastAsia="方正仿宋_GBK" w:cs="Times New Roman"/>
      <w:b/>
      <w:bCs/>
      <w:sz w:val="24"/>
      <w:szCs w:val="24"/>
    </w:rPr>
  </w:style>
  <w:style w:type="character" w:styleId="1201" w:customStyle="1">
    <w:name w:val="Char Char161"/>
    <w:qFormat/>
    <w:rPr>
      <w:rFonts w:ascii="宋体"/>
      <w:b/>
      <w:spacing w:val="-2"/>
      <w:position w:val="-6"/>
      <w:sz w:val="24"/>
    </w:rPr>
  </w:style>
  <w:style w:type="character" w:styleId="1202" w:customStyle="1">
    <w:name w:val="引用 Char"/>
    <w:qFormat/>
    <w:rPr>
      <w:rFonts w:ascii="Times New Roman" w:hAnsi="Times New Roman" w:eastAsia="方正仿宋_GBK" w:cs="Times New Roman"/>
      <w:i/>
      <w:iCs/>
      <w:color w:val="000000"/>
      <w:sz w:val="24"/>
      <w:szCs w:val="20"/>
    </w:rPr>
  </w:style>
  <w:style w:type="character" w:styleId="1203" w:customStyle="1">
    <w:name w:val="标题 3 Char1"/>
    <w:qFormat/>
    <w:rPr>
      <w:b/>
      <w:sz w:val="32"/>
    </w:rPr>
  </w:style>
  <w:style w:type="character" w:styleId="1204" w:customStyle="1">
    <w:name w:val="InfoBlue Char"/>
    <w:qFormat/>
    <w:rPr>
      <w:color w:val="0000ff"/>
      <w:sz w:val="21"/>
    </w:rPr>
  </w:style>
  <w:style w:type="character" w:styleId="1205" w:customStyle="1">
    <w:name w:val="副标题 Char3"/>
    <w:qFormat/>
    <w:rPr>
      <w:b/>
      <w:bCs/>
      <w:sz w:val="32"/>
      <w:szCs w:val="32"/>
    </w:rPr>
  </w:style>
  <w:style w:type="character" w:styleId="1206" w:customStyle="1">
    <w:name w:val="title_orange1"/>
    <w:qFormat/>
    <w:rPr>
      <w:b/>
      <w:bCs/>
      <w:color w:val="cc6600"/>
      <w:sz w:val="33"/>
      <w:szCs w:val="33"/>
      <w:u w:val="none"/>
    </w:rPr>
  </w:style>
  <w:style w:type="character" w:styleId="1207" w:customStyle="1">
    <w:name w:val="font61"/>
    <w:qFormat/>
    <w:rPr>
      <w:rFonts w:hint="default" w:ascii="Arial" w:hAnsi="Arial" w:cs="Arial"/>
      <w:b/>
      <w:color w:val="000000"/>
      <w:sz w:val="20"/>
      <w:szCs w:val="20"/>
      <w:u w:val="none"/>
    </w:rPr>
  </w:style>
  <w:style w:type="character" w:styleId="1208" w:customStyle="1">
    <w:name w:val="一级条标题 Char Char"/>
    <w:link w:val="1094"/>
    <w:qFormat/>
    <w:rPr>
      <w:rFonts w:ascii="黑体" w:eastAsia="黑体"/>
    </w:rPr>
  </w:style>
  <w:style w:type="character" w:styleId="1209" w:customStyle="1">
    <w:name w:val="Char Char191"/>
    <w:qFormat/>
    <w:rPr>
      <w:rFonts w:ascii="Arial" w:hAnsi="Arial" w:eastAsia="黑体"/>
      <w:b/>
      <w:bCs/>
      <w:sz w:val="28"/>
      <w:szCs w:val="28"/>
    </w:rPr>
  </w:style>
  <w:style w:type="character" w:styleId="1210" w:customStyle="1">
    <w:name w:val="WW8Num33z0"/>
    <w:qFormat/>
    <w:rPr>
      <w:rFonts w:ascii="Wingdings" w:hAnsi="Wingdings" w:cs="StarSymbol"/>
      <w:sz w:val="18"/>
      <w:szCs w:val="18"/>
    </w:rPr>
  </w:style>
  <w:style w:type="character" w:styleId="1211" w:customStyle="1">
    <w:name w:val="font91"/>
    <w:qFormat/>
    <w:rPr>
      <w:rFonts w:hint="eastAsia" w:ascii="宋体" w:hAnsi="宋体" w:eastAsia="宋体" w:cs="宋体"/>
      <w:color w:val="000000"/>
      <w:sz w:val="20"/>
      <w:szCs w:val="20"/>
      <w:u w:val="none"/>
    </w:rPr>
  </w:style>
  <w:style w:type="character" w:styleId="1212" w:customStyle="1">
    <w:name w:val="op_dict_text21"/>
    <w:qFormat/>
  </w:style>
  <w:style w:type="character" w:styleId="1213" w:customStyle="1">
    <w:name w:val="normal91"/>
    <w:qFormat/>
    <w:rPr>
      <w:rFonts w:ascii="Calibri" w:hAnsi="Calibri" w:eastAsia="宋体" w:cs="Times New Roman"/>
      <w:sz w:val="20"/>
      <w:szCs w:val="20"/>
    </w:rPr>
  </w:style>
  <w:style w:type="character" w:styleId="1214" w:customStyle="1">
    <w:name w:val="WW8Num18z1"/>
    <w:qFormat/>
    <w:rPr>
      <w:rFonts w:ascii="Wingdings 2" w:hAnsi="Wingdings 2" w:cs="StarSymbol"/>
      <w:sz w:val="18"/>
      <w:szCs w:val="18"/>
    </w:rPr>
  </w:style>
  <w:style w:type="character" w:styleId="1215" w:customStyle="1">
    <w:name w:val="font121"/>
    <w:qFormat/>
    <w:rPr>
      <w:rFonts w:hint="eastAsia" w:ascii="宋体" w:hAnsi="宋体" w:eastAsia="宋体" w:cs="宋体"/>
      <w:b/>
      <w:color w:val="000000"/>
      <w:sz w:val="20"/>
      <w:szCs w:val="20"/>
      <w:u w:val="none"/>
    </w:rPr>
  </w:style>
  <w:style w:type="character" w:styleId="1216" w:customStyle="1">
    <w:name w:val="标题 4 Char1"/>
    <w:qFormat/>
    <w:rPr>
      <w:rFonts w:hint="default" w:ascii="Cambria" w:hAnsi="Cambria" w:eastAsia="宋体" w:cs="Times New Roman"/>
      <w:b/>
      <w:bCs/>
      <w:sz w:val="28"/>
      <w:szCs w:val="28"/>
    </w:rPr>
  </w:style>
  <w:style w:type="character" w:styleId="1217" w:customStyle="1">
    <w:name w:val="Char Char19"/>
    <w:qFormat/>
    <w:rPr>
      <w:rFonts w:ascii="Arial" w:hAnsi="Arial" w:eastAsia="黑体"/>
      <w:b/>
      <w:bCs/>
      <w:sz w:val="28"/>
      <w:szCs w:val="28"/>
    </w:rPr>
  </w:style>
  <w:style w:type="character" w:styleId="1218" w:customStyle="1">
    <w:name w:val="标题 9 字符1"/>
    <w:uiPriority w:val="9"/>
    <w:qFormat/>
    <w:rPr>
      <w:rFonts w:ascii="Arial" w:hAnsi="Arial" w:eastAsia="黑体" w:cs="Times New Roman"/>
      <w:sz w:val="24"/>
      <w:szCs w:val="21"/>
    </w:rPr>
  </w:style>
  <w:style w:type="character" w:styleId="1219" w:customStyle="1">
    <w:name w:val="font131"/>
    <w:qFormat/>
    <w:rPr>
      <w:rFonts w:hint="eastAsia" w:ascii="宋体" w:hAnsi="宋体" w:eastAsia="宋体" w:cs="宋体"/>
      <w:color w:val="000000"/>
      <w:sz w:val="18"/>
      <w:szCs w:val="18"/>
      <w:u w:val="none"/>
    </w:rPr>
  </w:style>
  <w:style w:type="character" w:styleId="1220" w:customStyle="1">
    <w:name w:val="标题G Char"/>
    <w:qFormat/>
    <w:rPr>
      <w:rFonts w:hint="eastAsia" w:ascii="方正小标宋_GBK" w:hAnsi="方正小标宋_GBK" w:eastAsia="方正小标宋_GBK"/>
      <w:color w:val="000000"/>
      <w:spacing w:val="-20"/>
      <w:sz w:val="44"/>
      <w:szCs w:val="52"/>
    </w:rPr>
  </w:style>
  <w:style w:type="character" w:styleId="1221" w:customStyle="1">
    <w:name w:val="批注引用1"/>
    <w:qFormat/>
    <w:rPr>
      <w:sz w:val="21"/>
      <w:szCs w:val="21"/>
    </w:rPr>
  </w:style>
  <w:style w:type="character" w:styleId="1222" w:customStyle="1">
    <w:name w:val="WW-Absatz-Standardschriftart111"/>
    <w:qFormat/>
  </w:style>
  <w:style w:type="character" w:styleId="1223" w:customStyle="1">
    <w:name w:val="font81"/>
    <w:qFormat/>
    <w:rPr>
      <w:rFonts w:hint="eastAsia" w:ascii="宋体" w:hAnsi="宋体" w:eastAsia="宋体" w:cs="宋体"/>
      <w:b/>
      <w:color w:val="000000"/>
      <w:sz w:val="20"/>
      <w:szCs w:val="20"/>
      <w:u w:val="none"/>
    </w:rPr>
  </w:style>
  <w:style w:type="character" w:styleId="1224" w:customStyle="1">
    <w:name w:val="m1"/>
    <w:qFormat/>
    <w:rPr>
      <w:rFonts w:hint="eastAsia" w:ascii="宋体" w:hAnsi="宋体" w:eastAsia="宋体"/>
      <w:color w:val="0000ff"/>
      <w:lang w:val="en-US" w:eastAsia="zh-CN" w:bidi="ar-SA"/>
    </w:rPr>
  </w:style>
  <w:style w:type="character" w:styleId="1225" w:customStyle="1">
    <w:name w:val="表格 Char Char"/>
    <w:link w:val="1226"/>
    <w:qFormat/>
    <w:rPr>
      <w:rFonts w:ascii="Arial" w:hAnsi="Arial"/>
      <w:sz w:val="24"/>
      <w:szCs w:val="24"/>
    </w:rPr>
  </w:style>
  <w:style w:type="paragraph" w:styleId="1226" w:customStyle="1">
    <w:name w:val="表格"/>
    <w:basedOn w:val="745"/>
    <w:link w:val="1225"/>
    <w:qFormat/>
    <w:rPr>
      <w:rFonts w:ascii="Arial" w:hAnsi="Arial" w:eastAsiaTheme="minorEastAsia" w:cstheme="minorBidi"/>
      <w:sz w:val="24"/>
    </w:rPr>
  </w:style>
  <w:style w:type="character" w:styleId="1227" w:customStyle="1">
    <w:name w:val="WW8Num21z2"/>
    <w:qFormat/>
    <w:rPr>
      <w:rFonts w:ascii="StarSymbol" w:hAnsi="StarSymbol" w:cs="StarSymbol"/>
      <w:sz w:val="18"/>
      <w:szCs w:val="18"/>
    </w:rPr>
  </w:style>
  <w:style w:type="character" w:styleId="1228" w:customStyle="1">
    <w:name w:val="副标题 Char1"/>
    <w:qFormat/>
    <w:rPr>
      <w:rFonts w:ascii="Cambria" w:hAnsi="Cambria" w:cs="Times New Roman"/>
      <w:b/>
      <w:bCs/>
      <w:sz w:val="32"/>
      <w:szCs w:val="32"/>
    </w:rPr>
  </w:style>
  <w:style w:type="character" w:styleId="1229" w:customStyle="1">
    <w:name w:val="atitle31"/>
    <w:qFormat/>
    <w:rPr>
      <w:rFonts w:hint="default" w:ascii="Arial" w:hAnsi="Arial" w:cs="Arial"/>
      <w:b/>
      <w:bCs/>
      <w:sz w:val="29"/>
      <w:szCs w:val="29"/>
    </w:rPr>
  </w:style>
  <w:style w:type="character" w:styleId="1230" w:customStyle="1">
    <w:name w:val="副标题 Char2"/>
    <w:qFormat/>
    <w:rPr>
      <w:rFonts w:ascii="Cambria" w:hAnsi="Cambria" w:cs="Times New Roman"/>
      <w:b/>
      <w:bCs/>
      <w:sz w:val="32"/>
      <w:szCs w:val="32"/>
    </w:rPr>
  </w:style>
  <w:style w:type="character" w:styleId="1231" w:customStyle="1">
    <w:name w:val="WW8Num21z1"/>
    <w:qFormat/>
    <w:rPr>
      <w:rFonts w:ascii="Wingdings" w:hAnsi="Wingdings"/>
    </w:rPr>
  </w:style>
  <w:style w:type="character" w:styleId="1232" w:customStyle="1">
    <w:name w:val="font191"/>
    <w:qFormat/>
    <w:rPr>
      <w:rFonts w:hint="default" w:ascii="Arial" w:hAnsi="Arial" w:cs="Arial"/>
      <w:b/>
      <w:color w:val="000000"/>
      <w:sz w:val="20"/>
      <w:szCs w:val="20"/>
      <w:u w:val="none"/>
    </w:rPr>
  </w:style>
  <w:style w:type="character" w:styleId="1233" w:customStyle="1">
    <w:name w:val="MM Topic 2 Char"/>
    <w:link w:val="1234"/>
    <w:qFormat/>
    <w:rPr>
      <w:rFonts w:ascii="Cambria" w:hAnsi="Cambria"/>
      <w:b/>
      <w:bCs/>
      <w:sz w:val="32"/>
      <w:szCs w:val="32"/>
      <w:lang w:val="zh-CN"/>
    </w:rPr>
  </w:style>
  <w:style w:type="paragraph" w:styleId="1234" w:customStyle="1">
    <w:name w:val="MM Topic 2"/>
    <w:basedOn w:val="904"/>
    <w:link w:val="1233"/>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35" w:customStyle="1">
    <w:name w:val="注释标题 Char"/>
    <w:qFormat/>
    <w:rPr>
      <w:sz w:val="21"/>
      <w:szCs w:val="24"/>
    </w:rPr>
  </w:style>
  <w:style w:type="character" w:styleId="1236" w:customStyle="1">
    <w:name w:val="页眉 字符1"/>
    <w:qFormat/>
    <w:rPr>
      <w:rFonts w:ascii="Times New Roman" w:hAnsi="Times New Roman" w:eastAsia="方正仿宋_GBK" w:cs="Times New Roman"/>
      <w:sz w:val="18"/>
      <w:szCs w:val="18"/>
    </w:rPr>
  </w:style>
  <w:style w:type="character" w:styleId="1237" w:customStyle="1">
    <w:name w:val="称呼 Char"/>
    <w:qFormat/>
    <w:rPr>
      <w:sz w:val="21"/>
      <w:szCs w:val="24"/>
    </w:rPr>
  </w:style>
  <w:style w:type="character" w:styleId="1238" w:customStyle="1">
    <w:name w:val="WW8Num16z2"/>
    <w:qFormat/>
    <w:rPr>
      <w:rFonts w:ascii="StarSymbol" w:hAnsi="StarSymbol" w:cs="StarSymbol"/>
      <w:sz w:val="18"/>
      <w:szCs w:val="18"/>
    </w:rPr>
  </w:style>
  <w:style w:type="character" w:styleId="1239" w:customStyle="1">
    <w:name w:val="HTML 地址 Char"/>
    <w:qFormat/>
    <w:rPr>
      <w:i/>
      <w:iCs/>
      <w:sz w:val="21"/>
      <w:szCs w:val="24"/>
    </w:rPr>
  </w:style>
  <w:style w:type="character" w:styleId="1240" w:customStyle="1">
    <w:name w:val="WW8Num22z0"/>
    <w:qFormat/>
    <w:rPr>
      <w:rFonts w:ascii="Wingdings" w:hAnsi="Wingdings" w:cs="StarSymbol"/>
      <w:sz w:val="18"/>
      <w:szCs w:val="18"/>
    </w:rPr>
  </w:style>
  <w:style w:type="character" w:styleId="1241" w:customStyle="1">
    <w:name w:val="尾注文本 Char1"/>
    <w:qFormat/>
    <w:rPr>
      <w:szCs w:val="24"/>
      <w:lang w:val="zh-CN"/>
    </w:rPr>
  </w:style>
  <w:style w:type="character" w:styleId="1242" w:customStyle="1">
    <w:name w:val="WW8Num18z0"/>
    <w:qFormat/>
    <w:rPr>
      <w:rFonts w:ascii="Wingdings" w:hAnsi="Wingdings" w:cs="StarSymbol"/>
      <w:sz w:val="18"/>
      <w:szCs w:val="18"/>
    </w:rPr>
  </w:style>
  <w:style w:type="character" w:styleId="1243" w:customStyle="1">
    <w:name w:val="HTML 预设格式 Char"/>
    <w:uiPriority w:val="99"/>
    <w:qFormat/>
    <w:rPr>
      <w:rFonts w:ascii="Courier New" w:hAnsi="Courier New" w:cs="Courier New"/>
    </w:rPr>
  </w:style>
  <w:style w:type="character" w:styleId="1244" w:customStyle="1">
    <w:name w:val="WW8Num27z2"/>
    <w:qFormat/>
    <w:rPr>
      <w:rFonts w:ascii="StarSymbol" w:hAnsi="StarSymbol" w:cs="StarSymbol"/>
      <w:sz w:val="18"/>
      <w:szCs w:val="18"/>
    </w:rPr>
  </w:style>
  <w:style w:type="character" w:styleId="1245" w:customStyle="1">
    <w:name w:val="正文首行缩进 2 Char"/>
    <w:qFormat/>
    <w:rPr>
      <w:rFonts w:ascii="楷体_GB2312" w:eastAsia="楷体_GB2312"/>
      <w:sz w:val="21"/>
      <w:szCs w:val="24"/>
    </w:rPr>
  </w:style>
  <w:style w:type="character" w:styleId="1246" w:customStyle="1">
    <w:name w:val="atitle21"/>
    <w:qFormat/>
    <w:rPr>
      <w:rFonts w:hint="default" w:ascii="Arial" w:hAnsi="Arial" w:cs="Arial"/>
      <w:b/>
      <w:bCs/>
      <w:sz w:val="35"/>
      <w:szCs w:val="35"/>
    </w:rPr>
  </w:style>
  <w:style w:type="character" w:styleId="1247" w:customStyle="1">
    <w:name w:val="标题 1 Char2"/>
    <w:qFormat/>
    <w:rPr>
      <w:rFonts w:ascii="Times New Roman" w:hAnsi="Times New Roman" w:eastAsia="宋体" w:cs="Times New Roman"/>
      <w:b/>
      <w:bCs/>
      <w:sz w:val="32"/>
      <w:szCs w:val="28"/>
    </w:rPr>
  </w:style>
  <w:style w:type="character" w:styleId="1248" w:customStyle="1">
    <w:name w:val="op_dict3_lineone_result_tip"/>
    <w:qFormat/>
    <w:rPr>
      <w:color w:val="999999"/>
    </w:rPr>
  </w:style>
  <w:style w:type="character" w:styleId="1249" w:customStyle="1">
    <w:name w:val="标题 2 Char2"/>
    <w:qFormat/>
    <w:rPr>
      <w:rFonts w:ascii="Times New Roman" w:hAnsi="Times New Roman" w:eastAsia="宋体" w:cs="Times New Roman"/>
      <w:b/>
      <w:bCs/>
      <w:sz w:val="30"/>
      <w:szCs w:val="32"/>
    </w:rPr>
  </w:style>
  <w:style w:type="character" w:styleId="1250" w:customStyle="1">
    <w:name w:val="标题 3 Char2"/>
    <w:qFormat/>
    <w:rPr>
      <w:rFonts w:ascii="Times New Roman" w:hAnsi="Times New Roman" w:eastAsia="宋体" w:cs="Times New Roman"/>
      <w:b/>
      <w:bCs/>
      <w:sz w:val="28"/>
      <w:szCs w:val="18"/>
    </w:rPr>
  </w:style>
  <w:style w:type="character" w:styleId="1251" w:customStyle="1">
    <w:name w:val="WW8Num9z2"/>
    <w:qFormat/>
    <w:rPr>
      <w:rFonts w:ascii="StarSymbol" w:hAnsi="StarSymbol" w:cs="StarSymbol"/>
      <w:sz w:val="18"/>
      <w:szCs w:val="18"/>
    </w:rPr>
  </w:style>
  <w:style w:type="character" w:styleId="1252" w:customStyle="1">
    <w:name w:val="标题 4 Char2"/>
    <w:qFormat/>
    <w:rPr>
      <w:rFonts w:ascii="Times New Roman" w:hAnsi="Times New Roman" w:eastAsia="宋体" w:cs="Times New Roman"/>
      <w:b/>
      <w:bCs/>
      <w:sz w:val="24"/>
      <w:szCs w:val="28"/>
    </w:rPr>
  </w:style>
  <w:style w:type="character" w:styleId="1253" w:customStyle="1">
    <w:name w:val="WW8Num13z1"/>
    <w:qFormat/>
    <w:rPr>
      <w:rFonts w:ascii="Wingdings 2" w:hAnsi="Wingdings 2" w:cs="StarSymbol"/>
      <w:sz w:val="18"/>
      <w:szCs w:val="18"/>
    </w:rPr>
  </w:style>
  <w:style w:type="character" w:styleId="1254" w:customStyle="1">
    <w:name w:val="标题 5 Char2"/>
    <w:qFormat/>
    <w:rPr>
      <w:rFonts w:ascii="Times New Roman" w:hAnsi="Times New Roman" w:eastAsia="宋体" w:cs="Times New Roman"/>
      <w:b/>
      <w:bCs/>
      <w:sz w:val="21"/>
      <w:szCs w:val="28"/>
      <w:lang w:val="zh-CN"/>
    </w:rPr>
  </w:style>
  <w:style w:type="character" w:styleId="1255" w:customStyle="1">
    <w:name w:val="WW8Num15z7"/>
    <w:qFormat/>
    <w:rPr>
      <w:rFonts w:ascii="Wingdings" w:hAnsi="Wingdings"/>
    </w:rPr>
  </w:style>
  <w:style w:type="character" w:styleId="1256" w:customStyle="1">
    <w:name w:val="标题 6 Char2"/>
    <w:qFormat/>
    <w:rPr>
      <w:rFonts w:ascii="Cambria" w:hAnsi="Cambria" w:eastAsia="宋体" w:cs="Times New Roman"/>
      <w:b/>
      <w:bCs/>
      <w:sz w:val="24"/>
      <w:szCs w:val="24"/>
      <w:lang w:val="zh-CN"/>
    </w:rPr>
  </w:style>
  <w:style w:type="character" w:styleId="1257" w:customStyle="1">
    <w:name w:val="WW8Num26z0"/>
    <w:qFormat/>
    <w:rPr>
      <w:rFonts w:ascii="Wingdings" w:hAnsi="Wingdings" w:cs="StarSymbol"/>
      <w:sz w:val="18"/>
      <w:szCs w:val="18"/>
    </w:rPr>
  </w:style>
  <w:style w:type="character" w:styleId="1258" w:customStyle="1">
    <w:name w:val="正文文本缩进 Char3"/>
    <w:qFormat/>
    <w:rPr>
      <w:rFonts w:ascii="Times New Roman" w:hAnsi="Times New Roman" w:eastAsia="宋体" w:cs="Times New Roman"/>
      <w:szCs w:val="24"/>
      <w:lang w:val="zh-CN" w:eastAsia="zh-CN"/>
    </w:rPr>
  </w:style>
  <w:style w:type="character" w:styleId="1259" w:customStyle="1">
    <w:name w:val="WW8Num26z2"/>
    <w:qFormat/>
    <w:rPr>
      <w:rFonts w:ascii="StarSymbol" w:hAnsi="StarSymbol" w:cs="StarSymbol"/>
      <w:sz w:val="18"/>
      <w:szCs w:val="18"/>
    </w:rPr>
  </w:style>
  <w:style w:type="character" w:styleId="1260" w:customStyle="1">
    <w:name w:val="批注框文本 Char3"/>
    <w:uiPriority w:val="99"/>
    <w:qFormat/>
    <w:rPr>
      <w:rFonts w:ascii="Times New Roman" w:hAnsi="Times New Roman" w:eastAsia="宋体" w:cs="Times New Roman"/>
      <w:sz w:val="18"/>
      <w:szCs w:val="18"/>
    </w:rPr>
  </w:style>
  <w:style w:type="character" w:styleId="1261" w:customStyle="1">
    <w:name w:val="bz-content"/>
    <w:qFormat/>
  </w:style>
  <w:style w:type="character" w:styleId="1262" w:customStyle="1">
    <w:name w:val="标题 Char2"/>
    <w:qFormat/>
    <w:rPr>
      <w:rFonts w:ascii="Cambria" w:hAnsi="Cambria" w:eastAsia="黑体" w:cs="Times New Roman"/>
      <w:b/>
      <w:bCs/>
      <w:sz w:val="52"/>
      <w:szCs w:val="32"/>
    </w:rPr>
  </w:style>
  <w:style w:type="character" w:styleId="1263" w:customStyle="1">
    <w:name w:val="标题 字符1"/>
    <w:qFormat/>
    <w:rPr>
      <w:rFonts w:ascii="宋体" w:hAnsi="宋体" w:eastAsia="方正小标宋_GBK" w:cs="Times New Roman"/>
      <w:color w:val="000000"/>
      <w:sz w:val="52"/>
      <w:szCs w:val="52"/>
    </w:rPr>
  </w:style>
  <w:style w:type="character" w:styleId="1264" w:customStyle="1">
    <w:name w:val="正文2 字符"/>
    <w:link w:val="1265"/>
    <w:qFormat/>
    <w:rPr>
      <w:szCs w:val="24"/>
    </w:rPr>
  </w:style>
  <w:style w:type="paragraph" w:styleId="1265" w:customStyle="1">
    <w:name w:val="正文2"/>
    <w:basedOn w:val="745"/>
    <w:link w:val="1264"/>
    <w:qFormat/>
    <w:pPr>
      <w:ind w:firstLine="420"/>
      <w:spacing w:line="360" w:lineRule="auto"/>
    </w:pPr>
    <w:rPr>
      <w:rFonts w:asciiTheme="minorHAnsi" w:hAnsiTheme="minorHAnsi" w:eastAsiaTheme="minorEastAsia" w:cstheme="minorBidi"/>
    </w:rPr>
  </w:style>
  <w:style w:type="character" w:styleId="1266" w:customStyle="1">
    <w:name w:val="WW8Num4z2"/>
    <w:qFormat/>
    <w:rPr>
      <w:rFonts w:ascii="StarSymbol" w:hAnsi="StarSymbol" w:cs="StarSymbol"/>
      <w:sz w:val="18"/>
      <w:szCs w:val="18"/>
    </w:rPr>
  </w:style>
  <w:style w:type="character" w:styleId="1267" w:customStyle="1">
    <w:name w:val="标题 7 Char2"/>
    <w:qFormat/>
    <w:rPr>
      <w:rFonts w:ascii="Times New Roman" w:hAnsi="Times New Roman" w:eastAsia="宋体" w:cs="Times New Roman"/>
      <w:b/>
      <w:bCs/>
      <w:sz w:val="24"/>
      <w:szCs w:val="24"/>
    </w:rPr>
  </w:style>
  <w:style w:type="character" w:styleId="1268" w:customStyle="1">
    <w:name w:val="WW-Absatz-Standardschriftart1"/>
    <w:qFormat/>
  </w:style>
  <w:style w:type="character" w:styleId="1269" w:customStyle="1">
    <w:name w:val="标题 9 Char2"/>
    <w:qFormat/>
    <w:rPr>
      <w:rFonts w:ascii="Times New Roman" w:hAnsi="Times New Roman" w:eastAsia="宋体" w:cs="Times New Roman"/>
      <w:b/>
      <w:bCs/>
      <w:sz w:val="30"/>
      <w:szCs w:val="18"/>
    </w:rPr>
  </w:style>
  <w:style w:type="character" w:styleId="1270" w:customStyle="1">
    <w:name w:val="WW8Num3z1"/>
    <w:qFormat/>
    <w:rPr>
      <w:rFonts w:ascii="Wingdings 2" w:hAnsi="Wingdings 2" w:cs="StarSymbol"/>
      <w:sz w:val="18"/>
      <w:szCs w:val="18"/>
    </w:rPr>
  </w:style>
  <w:style w:type="character" w:styleId="1271" w:customStyle="1">
    <w:name w:val="批注文字 Char3"/>
    <w:uiPriority w:val="99"/>
    <w:qFormat/>
    <w:rPr>
      <w:rFonts w:ascii="Times New Roman" w:hAnsi="Times New Roman" w:eastAsia="宋体" w:cs="Times New Roman"/>
      <w:szCs w:val="24"/>
      <w:lang w:val="zh-CN"/>
    </w:rPr>
  </w:style>
  <w:style w:type="character" w:styleId="1272" w:customStyle="1">
    <w:name w:val="WW8Num29z1"/>
    <w:qFormat/>
    <w:rPr>
      <w:rFonts w:ascii="Wingdings 2" w:hAnsi="Wingdings 2" w:cs="StarSymbol"/>
      <w:sz w:val="18"/>
      <w:szCs w:val="18"/>
    </w:rPr>
  </w:style>
  <w:style w:type="character" w:styleId="1273" w:customStyle="1">
    <w:name w:val="正文文本 Char3"/>
    <w:qFormat/>
    <w:rPr>
      <w:rFonts w:ascii="Times New Roman" w:hAnsi="Times New Roman" w:eastAsia="宋体" w:cs="Times New Roman"/>
      <w:szCs w:val="24"/>
    </w:rPr>
  </w:style>
  <w:style w:type="character" w:styleId="1274" w:customStyle="1">
    <w:name w:val="WW8Num9z1"/>
    <w:qFormat/>
    <w:rPr>
      <w:rFonts w:ascii="Wingdings 2" w:hAnsi="Wingdings 2" w:cs="StarSymbol"/>
      <w:sz w:val="18"/>
      <w:szCs w:val="18"/>
    </w:rPr>
  </w:style>
  <w:style w:type="character" w:styleId="1275" w:customStyle="1">
    <w:name w:val="日期 Char3"/>
    <w:qFormat/>
    <w:rPr>
      <w:rFonts w:ascii="Times New Roman" w:hAnsi="Times New Roman" w:eastAsia="宋体" w:cs="Times New Roman"/>
      <w:szCs w:val="24"/>
    </w:rPr>
  </w:style>
  <w:style w:type="character" w:styleId="1276" w:customStyle="1">
    <w:name w:val="WW8Num5z1"/>
    <w:qFormat/>
    <w:rPr>
      <w:rFonts w:ascii="Wingdings 2" w:hAnsi="Wingdings 2" w:cs="StarSymbol"/>
      <w:sz w:val="18"/>
      <w:szCs w:val="18"/>
    </w:rPr>
  </w:style>
  <w:style w:type="character" w:styleId="1277" w:customStyle="1">
    <w:name w:val="正文首行缩进 Char4"/>
    <w:basedOn w:val="1273"/>
    <w:qFormat/>
    <w:rPr>
      <w:rFonts w:ascii="Times New Roman" w:hAnsi="Times New Roman" w:eastAsia="宋体" w:cs="Times New Roman"/>
      <w:szCs w:val="24"/>
    </w:rPr>
  </w:style>
  <w:style w:type="character" w:styleId="1278" w:customStyle="1">
    <w:name w:val="标题 4 字符1"/>
    <w:uiPriority w:val="9"/>
    <w:qFormat/>
    <w:rPr>
      <w:rFonts w:ascii="仿宋" w:hAnsi="仿宋" w:eastAsia="仿宋"/>
      <w:b/>
      <w:bCs/>
      <w:sz w:val="32"/>
      <w:szCs w:val="32"/>
    </w:rPr>
  </w:style>
  <w:style w:type="character" w:styleId="1279" w:customStyle="1">
    <w:name w:val="正文文本 2 Char2"/>
    <w:qFormat/>
    <w:rPr>
      <w:rFonts w:ascii="Times New Roman" w:hAnsi="Times New Roman" w:eastAsia="宋体" w:cs="Times New Roman"/>
      <w:szCs w:val="24"/>
    </w:rPr>
  </w:style>
  <w:style w:type="character" w:styleId="1280" w:customStyle="1">
    <w:name w:val="Bullets"/>
    <w:qFormat/>
    <w:rPr>
      <w:rFonts w:ascii="StarSymbol" w:hAnsi="StarSymbol" w:eastAsia="StarSymbol" w:cs="StarSymbol"/>
      <w:sz w:val="18"/>
      <w:szCs w:val="18"/>
    </w:rPr>
  </w:style>
  <w:style w:type="character" w:styleId="1281" w:customStyle="1">
    <w:name w:val="正文文本 3 Char2"/>
    <w:qFormat/>
    <w:rPr>
      <w:rFonts w:ascii="Times New Roman" w:hAnsi="Times New Roman" w:eastAsia="宋体" w:cs="Times New Roman"/>
      <w:sz w:val="16"/>
      <w:szCs w:val="16"/>
    </w:rPr>
  </w:style>
  <w:style w:type="character" w:styleId="1282" w:customStyle="1">
    <w:name w:val="WW8Num39z2"/>
    <w:qFormat/>
    <w:rPr>
      <w:rFonts w:ascii="StarSymbol" w:hAnsi="StarSymbol" w:cs="StarSymbol"/>
      <w:sz w:val="18"/>
      <w:szCs w:val="18"/>
    </w:rPr>
  </w:style>
  <w:style w:type="character" w:styleId="1283" w:customStyle="1">
    <w:name w:val="正文文本缩进 2 Char3"/>
    <w:qFormat/>
    <w:rPr>
      <w:rFonts w:ascii="Times New Roman" w:hAnsi="Times New Roman" w:eastAsia="楷体_GB2312" w:cs="Times New Roman"/>
      <w:sz w:val="24"/>
      <w:szCs w:val="24"/>
    </w:rPr>
  </w:style>
  <w:style w:type="character" w:styleId="1284" w:customStyle="1">
    <w:name w:val="WW8Num11z2"/>
    <w:qFormat/>
    <w:rPr>
      <w:rFonts w:ascii="StarSymbol" w:hAnsi="StarSymbol" w:cs="StarSymbol"/>
      <w:sz w:val="18"/>
      <w:szCs w:val="18"/>
    </w:rPr>
  </w:style>
  <w:style w:type="character" w:styleId="1285" w:customStyle="1">
    <w:name w:val="正文文本缩进 3 Char2"/>
    <w:qFormat/>
    <w:rPr>
      <w:rFonts w:ascii="Times New Roman" w:hAnsi="Times New Roman" w:eastAsia="宋体" w:cs="Times New Roman"/>
      <w:sz w:val="16"/>
      <w:szCs w:val="16"/>
    </w:rPr>
  </w:style>
  <w:style w:type="character" w:styleId="1286" w:customStyle="1">
    <w:name w:val="WW8Num4z1"/>
    <w:qFormat/>
    <w:rPr>
      <w:rFonts w:ascii="Wingdings" w:hAnsi="Wingdings"/>
    </w:rPr>
  </w:style>
  <w:style w:type="character" w:styleId="1287" w:customStyle="1">
    <w:name w:val="方案正文 Char1"/>
    <w:link w:val="1288"/>
    <w:qFormat/>
    <w:rPr>
      <w:rFonts w:ascii="宋体" w:hAnsi="宋体" w:cs="宋体"/>
      <w:szCs w:val="28"/>
    </w:rPr>
  </w:style>
  <w:style w:type="paragraph" w:styleId="1288" w:customStyle="1">
    <w:name w:val="方案正文"/>
    <w:basedOn w:val="745"/>
    <w:next w:val="745"/>
    <w:link w:val="1287"/>
    <w:qFormat/>
    <w:pPr>
      <w:ind w:firstLine="200"/>
      <w:jc w:val="left"/>
      <w:spacing w:line="440" w:lineRule="exact"/>
    </w:pPr>
    <w:rPr>
      <w:rFonts w:ascii="宋体" w:hAnsi="宋体" w:cs="宋体" w:eastAsiaTheme="minorEastAsia"/>
      <w:szCs w:val="28"/>
    </w:rPr>
  </w:style>
  <w:style w:type="character" w:styleId="1289" w:customStyle="1">
    <w:name w:val="标题 8 字符1"/>
    <w:uiPriority w:val="9"/>
    <w:qFormat/>
    <w:rPr>
      <w:rFonts w:ascii="Arial" w:hAnsi="Arial" w:eastAsia="黑体" w:cs="Times New Roman"/>
      <w:sz w:val="24"/>
      <w:szCs w:val="24"/>
    </w:rPr>
  </w:style>
  <w:style w:type="character" w:styleId="1290" w:customStyle="1">
    <w:name w:val="FA正文 Char"/>
    <w:link w:val="1291"/>
    <w:qFormat/>
    <w:rPr>
      <w:rFonts w:ascii="宋体" w:hAnsi="宋体"/>
      <w:spacing w:val="10"/>
      <w:sz w:val="24"/>
      <w:szCs w:val="24"/>
    </w:rPr>
  </w:style>
  <w:style w:type="paragraph" w:styleId="1291" w:customStyle="1">
    <w:name w:val="FA正文"/>
    <w:basedOn w:val="745"/>
    <w:link w:val="1290"/>
    <w:qFormat/>
    <w:pPr>
      <w:ind w:firstLine="520"/>
      <w:spacing w:line="360" w:lineRule="auto"/>
      <w:tabs>
        <w:tab w:val="left" w:pos="3375" w:leader="none"/>
      </w:tabs>
    </w:pPr>
    <w:rPr>
      <w:rFonts w:ascii="宋体" w:hAnsi="宋体" w:eastAsiaTheme="minorEastAsia" w:cstheme="minorBidi"/>
      <w:spacing w:val="10"/>
      <w:sz w:val="24"/>
    </w:rPr>
  </w:style>
  <w:style w:type="character" w:styleId="1292" w:customStyle="1">
    <w:name w:val="WW8Num18z7"/>
    <w:qFormat/>
    <w:rPr>
      <w:rFonts w:ascii="Wingdings" w:hAnsi="Wingdings"/>
    </w:rPr>
  </w:style>
  <w:style w:type="character" w:styleId="1293" w:customStyle="1">
    <w:name w:val="方案正文-样式 小四 行距: 1.5 倍行距 Char"/>
    <w:link w:val="1294"/>
    <w:qFormat/>
    <w:rPr>
      <w:sz w:val="24"/>
      <w:lang w:val="zh-CN"/>
    </w:rPr>
  </w:style>
  <w:style w:type="paragraph" w:styleId="1294" w:customStyle="1">
    <w:name w:val="方案正文-样式 小四 行距: 1.5 倍行距"/>
    <w:basedOn w:val="745"/>
    <w:link w:val="1293"/>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95" w:customStyle="1">
    <w:name w:val="WW8Num36z2"/>
    <w:qFormat/>
    <w:rPr>
      <w:rFonts w:ascii="StarSymbol" w:hAnsi="StarSymbol" w:cs="StarSymbol"/>
      <w:sz w:val="18"/>
      <w:szCs w:val="18"/>
    </w:rPr>
  </w:style>
  <w:style w:type="character" w:styleId="1296" w:customStyle="1">
    <w:name w:val="label_list1"/>
    <w:qFormat/>
  </w:style>
  <w:style w:type="character" w:styleId="1297" w:customStyle="1">
    <w:name w:val="WW8Num9z0"/>
    <w:qFormat/>
    <w:rPr>
      <w:rFonts w:ascii="Wingdings" w:hAnsi="Wingdings" w:cs="StarSymbol"/>
      <w:sz w:val="18"/>
      <w:szCs w:val="18"/>
    </w:rPr>
  </w:style>
  <w:style w:type="character" w:styleId="1298" w:customStyle="1">
    <w:name w:val="p11b1"/>
    <w:qFormat/>
    <w:rPr>
      <w:color w:val="000000"/>
      <w:spacing w:val="320"/>
      <w:sz w:val="20"/>
      <w:szCs w:val="20"/>
      <w:u w:val="none"/>
    </w:rPr>
  </w:style>
  <w:style w:type="character" w:styleId="1299" w:customStyle="1">
    <w:name w:val="WW8Num8z1"/>
    <w:qFormat/>
    <w:rPr>
      <w:rFonts w:ascii="Wingdings 2" w:hAnsi="Wingdings 2" w:cs="StarSymbol"/>
      <w:sz w:val="18"/>
      <w:szCs w:val="18"/>
    </w:rPr>
  </w:style>
  <w:style w:type="character" w:styleId="1300" w:customStyle="1">
    <w:name w:val="Indent Normal Char"/>
    <w:qFormat/>
    <w:rPr>
      <w:rFonts w:hint="eastAsia" w:ascii="宋体" w:hAnsi="宋体" w:eastAsia="宋体"/>
      <w:sz w:val="21"/>
      <w:szCs w:val="24"/>
      <w:lang w:val="en-US" w:eastAsia="zh-CN" w:bidi="ar-SA"/>
    </w:rPr>
  </w:style>
  <w:style w:type="character" w:styleId="1301" w:customStyle="1">
    <w:name w:val="标题 2 字符1"/>
    <w:qFormat/>
    <w:rPr>
      <w:rFonts w:ascii="楷体" w:eastAsia="楷体"/>
      <w:b/>
      <w:bCs/>
      <w:color w:val="000000"/>
      <w:sz w:val="32"/>
      <w:szCs w:val="28"/>
    </w:rPr>
  </w:style>
  <w:style w:type="character" w:styleId="1302" w:customStyle="1">
    <w:name w:val="large1"/>
    <w:qFormat/>
    <w:rPr>
      <w:rFonts w:hint="eastAsia" w:ascii="宋体" w:hAnsi="宋体" w:eastAsia="宋体"/>
      <w:sz w:val="22"/>
      <w:szCs w:val="22"/>
    </w:rPr>
  </w:style>
  <w:style w:type="character" w:styleId="1303" w:customStyle="1">
    <w:name w:val="WW8Num32z1"/>
    <w:qFormat/>
    <w:rPr>
      <w:rFonts w:ascii="Wingdings 2" w:hAnsi="Wingdings 2" w:cs="StarSymbol"/>
      <w:sz w:val="18"/>
      <w:szCs w:val="18"/>
    </w:rPr>
  </w:style>
  <w:style w:type="character" w:styleId="1304" w:customStyle="1">
    <w:name w:val="f141"/>
    <w:qFormat/>
    <w:rPr>
      <w:sz w:val="21"/>
      <w:szCs w:val="21"/>
    </w:rPr>
  </w:style>
  <w:style w:type="character" w:styleId="1305" w:customStyle="1">
    <w:name w:val="WW8Num25z2"/>
    <w:qFormat/>
    <w:rPr>
      <w:rFonts w:ascii="StarSymbol" w:hAnsi="StarSymbol" w:cs="StarSymbol"/>
      <w:sz w:val="18"/>
      <w:szCs w:val="18"/>
    </w:rPr>
  </w:style>
  <w:style w:type="character" w:styleId="1306" w:customStyle="1">
    <w:name w:val="14_black1"/>
    <w:qFormat/>
    <w:rPr>
      <w:color w:val="000000"/>
      <w:sz w:val="23"/>
      <w:szCs w:val="23"/>
    </w:rPr>
  </w:style>
  <w:style w:type="character" w:styleId="1307" w:customStyle="1">
    <w:name w:val="WW8Num20z0"/>
    <w:qFormat/>
    <w:rPr>
      <w:rFonts w:ascii="Wingdings" w:hAnsi="Wingdings"/>
    </w:rPr>
  </w:style>
  <w:style w:type="character" w:styleId="1308" w:customStyle="1">
    <w:name w:val="正文2 Char Char"/>
    <w:qFormat/>
    <w:rPr>
      <w:rFonts w:hint="eastAsia" w:ascii="仿宋_GB2312" w:eastAsia="仿宋_GB2312"/>
      <w:sz w:val="24"/>
    </w:rPr>
  </w:style>
  <w:style w:type="character" w:styleId="1309" w:customStyle="1">
    <w:name w:val="WW8Num2z0"/>
    <w:qFormat/>
    <w:rPr>
      <w:rFonts w:ascii="Wingdings" w:hAnsi="Wingdings" w:cs="StarSymbol"/>
      <w:sz w:val="18"/>
      <w:szCs w:val="18"/>
    </w:rPr>
  </w:style>
  <w:style w:type="character" w:styleId="1310" w:customStyle="1">
    <w:name w:val="mini-tree-nodetext2"/>
    <w:basedOn w:val="748"/>
    <w:qFormat/>
  </w:style>
  <w:style w:type="character" w:styleId="1311" w:customStyle="1">
    <w:name w:val="WW8Num8z2"/>
    <w:qFormat/>
    <w:rPr>
      <w:rFonts w:ascii="StarSymbol" w:hAnsi="StarSymbol" w:cs="StarSymbol"/>
      <w:sz w:val="18"/>
      <w:szCs w:val="18"/>
    </w:rPr>
  </w:style>
  <w:style w:type="character" w:styleId="1312" w:customStyle="1">
    <w:name w:val="before"/>
    <w:basedOn w:val="748"/>
    <w:qFormat/>
  </w:style>
  <w:style w:type="character" w:styleId="1313" w:customStyle="1">
    <w:name w:val="WW8Num39z0"/>
    <w:qFormat/>
    <w:rPr>
      <w:rFonts w:ascii="Wingdings" w:hAnsi="Wingdings" w:cs="StarSymbol"/>
      <w:sz w:val="18"/>
      <w:szCs w:val="18"/>
    </w:rPr>
  </w:style>
  <w:style w:type="character" w:styleId="1314" w:customStyle="1">
    <w:name w:val="first-child"/>
    <w:basedOn w:val="748"/>
    <w:qFormat/>
  </w:style>
  <w:style w:type="character" w:styleId="1315" w:customStyle="1">
    <w:name w:val="WW8Num6z0"/>
    <w:qFormat/>
    <w:rPr>
      <w:rFonts w:ascii="Wingdings" w:hAnsi="Wingdings" w:cs="StarSymbol"/>
      <w:sz w:val="18"/>
      <w:szCs w:val="18"/>
    </w:rPr>
  </w:style>
  <w:style w:type="character" w:styleId="1316" w:customStyle="1">
    <w:name w:val="icon501"/>
    <w:qFormat/>
    <w:rPr>
      <w:color w:val="a6a6a6"/>
      <w:sz w:val="27"/>
      <w:szCs w:val="27"/>
    </w:rPr>
  </w:style>
  <w:style w:type="character" w:styleId="1317" w:customStyle="1">
    <w:name w:val="WW8Num36z0"/>
    <w:qFormat/>
    <w:rPr>
      <w:rFonts w:ascii="Wingdings" w:hAnsi="Wingdings" w:cs="StarSymbol"/>
      <w:sz w:val="18"/>
      <w:szCs w:val="18"/>
    </w:rPr>
  </w:style>
  <w:style w:type="character" w:styleId="1318" w:customStyle="1">
    <w:name w:val="range-menu-item-main-content"/>
    <w:basedOn w:val="748"/>
    <w:qFormat/>
  </w:style>
  <w:style w:type="character" w:styleId="1319" w:customStyle="1">
    <w:name w:val="WW8Num37z2"/>
    <w:qFormat/>
    <w:rPr>
      <w:rFonts w:ascii="StarSymbol" w:hAnsi="StarSymbol" w:cs="StarSymbol"/>
      <w:sz w:val="18"/>
      <w:szCs w:val="18"/>
    </w:rPr>
  </w:style>
  <w:style w:type="character" w:styleId="1320" w:customStyle="1">
    <w:name w:val="first-child1"/>
    <w:basedOn w:val="748"/>
    <w:qFormat/>
  </w:style>
  <w:style w:type="character" w:styleId="1321" w:customStyle="1">
    <w:name w:val="默认段落字体1"/>
    <w:qFormat/>
  </w:style>
  <w:style w:type="character" w:styleId="1322" w:customStyle="1">
    <w:name w:val="active__1oyv"/>
    <w:qFormat/>
    <w:rPr>
      <w:color w:val="383838"/>
    </w:rPr>
  </w:style>
  <w:style w:type="character" w:styleId="1323" w:customStyle="1">
    <w:name w:val="WW8Num36z1"/>
    <w:qFormat/>
    <w:rPr>
      <w:rFonts w:ascii="Wingdings 2" w:hAnsi="Wingdings 2" w:cs="StarSymbol"/>
      <w:sz w:val="18"/>
      <w:szCs w:val="18"/>
    </w:rPr>
  </w:style>
  <w:style w:type="character" w:styleId="1324" w:customStyle="1">
    <w:name w:val="icon499"/>
    <w:qFormat/>
    <w:rPr>
      <w:color w:val="a6a6a6"/>
      <w:sz w:val="27"/>
      <w:szCs w:val="27"/>
    </w:rPr>
  </w:style>
  <w:style w:type="character" w:styleId="1325" w:customStyle="1">
    <w:name w:val="main1"/>
    <w:qFormat/>
    <w:rPr>
      <w:rFonts w:hint="default" w:ascii="ˎ̥" w:hAnsi="ˎ̥" w:eastAsia="宋体"/>
      <w:b/>
      <w:sz w:val="21"/>
      <w:szCs w:val="21"/>
      <w:lang w:val="en-US" w:eastAsia="zh-CN" w:bidi="ar-SA"/>
    </w:rPr>
  </w:style>
  <w:style w:type="character" w:styleId="1326" w:customStyle="1">
    <w:name w:val="first-child2"/>
    <w:basedOn w:val="748"/>
    <w:qFormat/>
  </w:style>
  <w:style w:type="character" w:styleId="132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28" w:customStyle="1">
    <w:name w:val="icon500"/>
    <w:basedOn w:val="748"/>
    <w:qFormat/>
  </w:style>
  <w:style w:type="character" w:styleId="1329" w:customStyle="1">
    <w:name w:val="WW8Num15z2"/>
    <w:qFormat/>
    <w:rPr>
      <w:rFonts w:ascii="StarSymbol" w:hAnsi="StarSymbol" w:cs="StarSymbol"/>
      <w:sz w:val="18"/>
      <w:szCs w:val="18"/>
    </w:rPr>
  </w:style>
  <w:style w:type="character" w:styleId="1330" w:customStyle="1">
    <w:name w:val="range-menu-item-main-content1"/>
    <w:basedOn w:val="748"/>
    <w:qFormat/>
  </w:style>
  <w:style w:type="character" w:styleId="1331" w:customStyle="1">
    <w:name w:val="WW8Num3z0"/>
    <w:qFormat/>
    <w:rPr>
      <w:rFonts w:ascii="Wingdings" w:hAnsi="Wingdings" w:cs="StarSymbol"/>
      <w:sz w:val="18"/>
      <w:szCs w:val="18"/>
    </w:rPr>
  </w:style>
  <w:style w:type="character" w:styleId="1332" w:customStyle="1">
    <w:name w:val="overdue"/>
    <w:basedOn w:val="748"/>
    <w:qFormat/>
  </w:style>
  <w:style w:type="character" w:styleId="1333" w:customStyle="1">
    <w:name w:val="正文文本 字符1"/>
    <w:semiHidden/>
    <w:qFormat/>
    <w:rPr>
      <w:rFonts w:ascii="Times New Roman" w:hAnsi="Times New Roman" w:eastAsia="方正仿宋_GBK" w:cs="Times New Roman"/>
      <w:sz w:val="24"/>
      <w:szCs w:val="20"/>
    </w:rPr>
  </w:style>
  <w:style w:type="character" w:styleId="1334" w:customStyle="1">
    <w:name w:val="overdue2"/>
    <w:basedOn w:val="748"/>
    <w:qFormat/>
  </w:style>
  <w:style w:type="character" w:styleId="1335" w:customStyle="1">
    <w:name w:val="表头样式 Char"/>
    <w:qFormat/>
    <w:rPr>
      <w:rFonts w:hint="default" w:ascii="Arial" w:hAnsi="Arial" w:cs="Arial"/>
      <w:b/>
      <w:sz w:val="21"/>
      <w:szCs w:val="21"/>
    </w:rPr>
  </w:style>
  <w:style w:type="character" w:styleId="1336" w:customStyle="1">
    <w:name w:val="dls-icon[data-role=icon]"/>
    <w:qFormat/>
    <w:rPr>
      <w:sz w:val="24"/>
      <w:szCs w:val="24"/>
    </w:rPr>
  </w:style>
  <w:style w:type="character" w:styleId="1337" w:customStyle="1">
    <w:name w:val="maintext1"/>
    <w:qFormat/>
    <w:rPr>
      <w:rFonts w:hint="default" w:ascii="Arial" w:hAnsi="Arial" w:cs="Arial"/>
      <w:color w:val="000000"/>
      <w:sz w:val="18"/>
      <w:szCs w:val="18"/>
    </w:rPr>
  </w:style>
  <w:style w:type="character" w:styleId="1338" w:customStyle="1">
    <w:name w:val="icon502"/>
    <w:qFormat/>
    <w:rPr>
      <w:color w:val="a6a6a6"/>
      <w:sz w:val="27"/>
      <w:szCs w:val="27"/>
    </w:rPr>
  </w:style>
  <w:style w:type="character" w:styleId="1339" w:customStyle="1">
    <w:name w:val="tw4winMark"/>
    <w:qFormat/>
    <w:rPr>
      <w:rFonts w:hint="default" w:ascii="Courier New" w:hAnsi="Courier New" w:cs="Courier New"/>
      <w:vanish/>
      <w:color w:val="800080"/>
      <w:vertAlign w:val="subscript"/>
    </w:rPr>
  </w:style>
  <w:style w:type="character" w:styleId="1340" w:customStyle="1">
    <w:name w:val="列表段落 字符"/>
    <w:link w:val="1341"/>
    <w:qFormat/>
    <w:rPr>
      <w:szCs w:val="24"/>
    </w:rPr>
  </w:style>
  <w:style w:type="paragraph" w:styleId="1341" w:customStyle="1">
    <w:name w:val="列表段落1"/>
    <w:basedOn w:val="745"/>
    <w:link w:val="1340"/>
    <w:qFormat/>
    <w:pPr>
      <w:ind w:firstLine="420"/>
    </w:pPr>
    <w:rPr>
      <w:rFonts w:asciiTheme="minorHAnsi" w:hAnsiTheme="minorHAnsi" w:eastAsiaTheme="minorEastAsia" w:cstheme="minorBidi"/>
    </w:rPr>
  </w:style>
  <w:style w:type="character" w:styleId="1342" w:customStyle="1">
    <w:name w:val="称呼 Char1"/>
    <w:qFormat/>
    <w:rPr>
      <w:sz w:val="21"/>
    </w:rPr>
  </w:style>
  <w:style w:type="character" w:styleId="1343" w:customStyle="1">
    <w:name w:val="批注主题 Char3"/>
    <w:uiPriority w:val="99"/>
    <w:qFormat/>
    <w:rPr>
      <w:rFonts w:ascii="Times New Roman" w:hAnsi="Times New Roman" w:eastAsia="宋体" w:cs="Times New Roman"/>
      <w:b/>
      <w:bCs/>
      <w:szCs w:val="24"/>
      <w:lang w:val="zh-CN"/>
    </w:rPr>
  </w:style>
  <w:style w:type="character" w:styleId="1344" w:customStyle="1">
    <w:name w:val="正文Normal Char"/>
    <w:qFormat/>
    <w:rPr>
      <w:rFonts w:hint="default" w:ascii="Arial" w:hAnsi="Arial" w:cs="Arial"/>
      <w:sz w:val="24"/>
      <w:szCs w:val="24"/>
    </w:rPr>
  </w:style>
  <w:style w:type="character" w:styleId="1345" w:customStyle="1">
    <w:name w:val="定制正文 Arial 小四 首行缩进:  0.74 厘米 行距: 1.5 倍行距1 + 宋体 Char"/>
    <w:link w:val="1346"/>
    <w:qFormat/>
    <w:rPr>
      <w:rFonts w:ascii="Arial" w:hAnsi="Arial" w:cs="宋体"/>
      <w:bCs/>
      <w:szCs w:val="21"/>
    </w:rPr>
  </w:style>
  <w:style w:type="paragraph" w:styleId="1346" w:customStyle="1">
    <w:name w:val="定制正文 Arial 小四 首行缩进:  0.74 厘米 行距: 1.5 倍行距1 + 宋体"/>
    <w:basedOn w:val="745"/>
    <w:link w:val="1345"/>
    <w:qFormat/>
    <w:pPr>
      <w:ind w:firstLine="420"/>
      <w:spacing w:line="360" w:lineRule="auto"/>
    </w:pPr>
    <w:rPr>
      <w:rFonts w:ascii="Arial" w:hAnsi="Arial" w:cs="宋体" w:eastAsiaTheme="minorEastAsia"/>
      <w:bCs/>
      <w:szCs w:val="21"/>
    </w:rPr>
  </w:style>
  <w:style w:type="character" w:styleId="1347" w:customStyle="1">
    <w:name w:val="WW8Num16z1"/>
    <w:qFormat/>
    <w:rPr>
      <w:rFonts w:ascii="Wingdings" w:hAnsi="Wingdings"/>
    </w:rPr>
  </w:style>
  <w:style w:type="character" w:styleId="1348" w:customStyle="1">
    <w:name w:val="Indent Normal Char1"/>
    <w:link w:val="1349"/>
    <w:qFormat/>
    <w:rPr>
      <w:sz w:val="24"/>
      <w:szCs w:val="24"/>
    </w:rPr>
  </w:style>
  <w:style w:type="paragraph" w:styleId="1349" w:customStyle="1">
    <w:name w:val="Indent Normal"/>
    <w:basedOn w:val="745"/>
    <w:link w:val="1348"/>
    <w:qFormat/>
    <w:pPr>
      <w:ind w:firstLine="150"/>
      <w:spacing w:line="360" w:lineRule="auto"/>
    </w:pPr>
    <w:rPr>
      <w:rFonts w:asciiTheme="minorHAnsi" w:hAnsiTheme="minorHAnsi" w:eastAsiaTheme="minorEastAsia" w:cstheme="minorBidi"/>
      <w:sz w:val="24"/>
    </w:rPr>
  </w:style>
  <w:style w:type="character" w:styleId="1350" w:customStyle="1">
    <w:name w:val="WW8Num7z2"/>
    <w:qFormat/>
    <w:rPr>
      <w:rFonts w:ascii="StarSymbol" w:hAnsi="StarSymbol" w:cs="StarSymbol"/>
      <w:sz w:val="18"/>
      <w:szCs w:val="18"/>
    </w:rPr>
  </w:style>
  <w:style w:type="character" w:styleId="1351" w:customStyle="1">
    <w:name w:val="正文-new Char"/>
    <w:link w:val="1352"/>
    <w:qFormat/>
    <w:rPr>
      <w:rFonts w:ascii="宋体" w:hAnsi="宋体" w:cs="宋体"/>
      <w:szCs w:val="21"/>
    </w:rPr>
  </w:style>
  <w:style w:type="paragraph" w:styleId="1352" w:customStyle="1">
    <w:name w:val="正文-new"/>
    <w:basedOn w:val="745"/>
    <w:link w:val="1351"/>
    <w:qFormat/>
    <w:pPr>
      <w:ind w:firstLine="425"/>
      <w:spacing w:line="360" w:lineRule="auto"/>
    </w:pPr>
    <w:rPr>
      <w:rFonts w:ascii="宋体" w:hAnsi="宋体" w:cs="宋体" w:eastAsiaTheme="minorEastAsia"/>
      <w:szCs w:val="21"/>
    </w:rPr>
  </w:style>
  <w:style w:type="character" w:styleId="1353" w:customStyle="1">
    <w:name w:val="WW8Num24z0"/>
    <w:qFormat/>
    <w:rPr>
      <w:rFonts w:ascii="Wingdings" w:hAnsi="Wingdings" w:cs="StarSymbol"/>
      <w:sz w:val="18"/>
      <w:szCs w:val="18"/>
    </w:rPr>
  </w:style>
  <w:style w:type="character" w:styleId="1354" w:customStyle="1">
    <w:name w:val="_正文段落 Char"/>
    <w:qFormat/>
    <w:rPr>
      <w:sz w:val="24"/>
      <w:szCs w:val="24"/>
    </w:rPr>
  </w:style>
  <w:style w:type="character" w:styleId="1355" w:customStyle="1">
    <w:name w:val="WW8Num33z2"/>
    <w:qFormat/>
    <w:rPr>
      <w:rFonts w:ascii="StarSymbol" w:hAnsi="StarSymbol" w:cs="StarSymbol"/>
      <w:sz w:val="18"/>
      <w:szCs w:val="18"/>
    </w:rPr>
  </w:style>
  <w:style w:type="character" w:styleId="1356" w:customStyle="1">
    <w:name w:val="样式 宋体 小四 段前: 7.8 磅 行距: 1.5 倍行距 Char"/>
    <w:link w:val="1357"/>
    <w:qFormat/>
    <w:rPr>
      <w:rFonts w:ascii="宋体" w:hAnsi="宋体"/>
      <w:szCs w:val="21"/>
    </w:rPr>
  </w:style>
  <w:style w:type="paragraph" w:styleId="1357" w:customStyle="1">
    <w:name w:val="样式 宋体 小四 段前: 7.8 磅 行距: 1.5 倍行距"/>
    <w:basedOn w:val="745"/>
    <w:link w:val="1356"/>
    <w:qFormat/>
    <w:pPr>
      <w:ind w:firstLine="420"/>
      <w:jc w:val="left"/>
      <w:spacing w:line="360" w:lineRule="auto"/>
    </w:pPr>
    <w:rPr>
      <w:rFonts w:ascii="宋体" w:hAnsi="宋体" w:eastAsiaTheme="minorEastAsia" w:cstheme="minorBidi"/>
      <w:szCs w:val="21"/>
    </w:rPr>
  </w:style>
  <w:style w:type="character" w:styleId="1358" w:customStyle="1">
    <w:name w:val="WW8Num38z1"/>
    <w:qFormat/>
    <w:rPr>
      <w:rFonts w:ascii="Wingdings 2" w:hAnsi="Wingdings 2" w:cs="StarSymbol"/>
      <w:sz w:val="18"/>
      <w:szCs w:val="18"/>
    </w:rPr>
  </w:style>
  <w:style w:type="character" w:styleId="1359" w:customStyle="1">
    <w:name w:val="表格样式 宋体 5号 Char"/>
    <w:link w:val="1360"/>
    <w:qFormat/>
    <w:rPr>
      <w:rFonts w:ascii="宋体" w:hAnsi="宋体"/>
      <w:szCs w:val="21"/>
      <w:lang w:val="zh-CN"/>
    </w:rPr>
  </w:style>
  <w:style w:type="paragraph" w:styleId="1360" w:customStyle="1">
    <w:name w:val="表格样式 宋体 5号"/>
    <w:basedOn w:val="745"/>
    <w:link w:val="1359"/>
    <w:qFormat/>
    <w:pPr>
      <w:jc w:val="left"/>
    </w:pPr>
    <w:rPr>
      <w:rFonts w:ascii="宋体" w:hAnsi="宋体" w:eastAsiaTheme="minorEastAsia" w:cstheme="minorBidi"/>
      <w:szCs w:val="21"/>
      <w:lang w:val="zh-CN"/>
    </w:rPr>
  </w:style>
  <w:style w:type="character" w:styleId="1361" w:customStyle="1">
    <w:name w:val="WW8Num7z1"/>
    <w:qFormat/>
    <w:rPr>
      <w:rFonts w:ascii="Wingdings 2" w:hAnsi="Wingdings 2" w:cs="StarSymbol"/>
      <w:sz w:val="18"/>
      <w:szCs w:val="18"/>
    </w:rPr>
  </w:style>
  <w:style w:type="character" w:styleId="1362" w:customStyle="1">
    <w:name w:val="样式 宋体 四号"/>
    <w:qFormat/>
    <w:rPr>
      <w:rFonts w:ascii="宋体" w:hAnsi="宋体" w:eastAsia="仿宋_GB2312"/>
      <w:sz w:val="28"/>
    </w:rPr>
  </w:style>
  <w:style w:type="character" w:styleId="1363" w:customStyle="1">
    <w:name w:val="WW8Num17z2"/>
    <w:qFormat/>
    <w:rPr>
      <w:rFonts w:ascii="StarSymbol" w:hAnsi="StarSymbol" w:cs="StarSymbol"/>
      <w:sz w:val="18"/>
      <w:szCs w:val="18"/>
    </w:rPr>
  </w:style>
  <w:style w:type="character" w:styleId="1364" w:customStyle="1">
    <w:name w:val="我的正文 Char"/>
    <w:link w:val="1365"/>
    <w:qFormat/>
    <w:rPr>
      <w:rFonts w:ascii="Arial" w:hAnsi="Arial"/>
      <w:sz w:val="24"/>
      <w:szCs w:val="18"/>
    </w:rPr>
  </w:style>
  <w:style w:type="paragraph" w:styleId="1365" w:customStyle="1">
    <w:name w:val="我的正文"/>
    <w:basedOn w:val="745"/>
    <w:link w:val="1364"/>
    <w:qFormat/>
    <w:pPr>
      <w:ind w:firstLine="200"/>
      <w:spacing w:line="360" w:lineRule="auto"/>
      <w:widowControl/>
    </w:pPr>
    <w:rPr>
      <w:rFonts w:ascii="Arial" w:hAnsi="Arial" w:eastAsiaTheme="minorEastAsia" w:cstheme="minorBidi"/>
      <w:sz w:val="24"/>
      <w:szCs w:val="18"/>
    </w:rPr>
  </w:style>
  <w:style w:type="character" w:styleId="1366" w:customStyle="1">
    <w:name w:val="WW8Num10z1"/>
    <w:qFormat/>
    <w:rPr>
      <w:rFonts w:ascii="Wingdings 2" w:hAnsi="Wingdings 2" w:cs="StarSymbol"/>
      <w:sz w:val="18"/>
      <w:szCs w:val="18"/>
    </w:rPr>
  </w:style>
  <w:style w:type="character" w:styleId="1367" w:customStyle="1">
    <w:name w:val="脚注文本 字符"/>
    <w:qFormat/>
    <w:rPr>
      <w:rFonts w:ascii="Times New Roman" w:hAnsi="Times New Roman" w:eastAsia="宋体" w:cs="Times New Roman"/>
      <w:sz w:val="18"/>
      <w:szCs w:val="18"/>
    </w:rPr>
  </w:style>
  <w:style w:type="character" w:styleId="1368" w:customStyle="1">
    <w:name w:val="WW8Num27z0"/>
    <w:qFormat/>
    <w:rPr>
      <w:rFonts w:ascii="Wingdings" w:hAnsi="Wingdings" w:cs="StarSymbol"/>
      <w:sz w:val="18"/>
      <w:szCs w:val="18"/>
    </w:rPr>
  </w:style>
  <w:style w:type="character" w:styleId="1369" w:customStyle="1">
    <w:name w:val="脚注文本 Char2"/>
    <w:qFormat/>
    <w:rPr>
      <w:rFonts w:ascii="Times New Roman" w:hAnsi="Times New Roman" w:eastAsia="宋体" w:cs="Times New Roman"/>
      <w:sz w:val="18"/>
      <w:szCs w:val="18"/>
    </w:rPr>
  </w:style>
  <w:style w:type="character" w:styleId="1370" w:customStyle="1">
    <w:name w:val="WW8Num10z2"/>
    <w:qFormat/>
    <w:rPr>
      <w:rFonts w:ascii="StarSymbol" w:hAnsi="StarSymbol" w:cs="StarSymbol"/>
      <w:sz w:val="18"/>
      <w:szCs w:val="18"/>
    </w:rPr>
  </w:style>
  <w:style w:type="character" w:styleId="1371" w:customStyle="1">
    <w:name w:val="HTML 地址 字符"/>
    <w:qFormat/>
    <w:rPr>
      <w:rFonts w:ascii="Times New Roman" w:hAnsi="Times New Roman" w:eastAsia="宋体" w:cs="Times New Roman"/>
      <w:i/>
      <w:iCs/>
      <w:szCs w:val="24"/>
    </w:rPr>
  </w:style>
  <w:style w:type="character" w:styleId="1372" w:customStyle="1">
    <w:name w:val="pi1"/>
    <w:qFormat/>
    <w:rPr>
      <w:color w:val="0000ff"/>
    </w:rPr>
  </w:style>
  <w:style w:type="character" w:styleId="1373" w:customStyle="1">
    <w:name w:val="HTML 地址 Char2"/>
    <w:qFormat/>
    <w:rPr>
      <w:i/>
      <w:iCs/>
      <w:szCs w:val="24"/>
    </w:rPr>
  </w:style>
  <w:style w:type="character" w:styleId="1374" w:customStyle="1">
    <w:name w:val="WW-Absatz-Standardschriftart"/>
    <w:qFormat/>
  </w:style>
  <w:style w:type="character" w:styleId="1375" w:customStyle="1">
    <w:name w:val="HTML 预设格式 字符"/>
    <w:qFormat/>
    <w:rPr>
      <w:rFonts w:ascii="Courier New" w:hAnsi="Courier New" w:eastAsia="宋体" w:cs="Courier New"/>
      <w:sz w:val="20"/>
      <w:szCs w:val="20"/>
    </w:rPr>
  </w:style>
  <w:style w:type="character" w:styleId="1376" w:customStyle="1">
    <w:name w:val="WW8Num27z1"/>
    <w:qFormat/>
    <w:rPr>
      <w:rFonts w:ascii="Wingdings 2" w:hAnsi="Wingdings 2" w:cs="StarSymbol"/>
      <w:sz w:val="18"/>
      <w:szCs w:val="18"/>
    </w:rPr>
  </w:style>
  <w:style w:type="character" w:styleId="1377" w:customStyle="1">
    <w:name w:val="HTML 预设格式 Char2"/>
    <w:qFormat/>
    <w:rPr>
      <w:rFonts w:ascii="Courier New" w:hAnsi="Courier New" w:cs="Courier New"/>
    </w:rPr>
  </w:style>
  <w:style w:type="character" w:styleId="1378" w:customStyle="1">
    <w:name w:val="WW8Num20z2"/>
    <w:qFormat/>
    <w:rPr>
      <w:rFonts w:ascii="StarSymbol" w:hAnsi="StarSymbol" w:cs="StarSymbol"/>
      <w:sz w:val="18"/>
      <w:szCs w:val="18"/>
    </w:rPr>
  </w:style>
  <w:style w:type="character" w:styleId="1379" w:customStyle="1">
    <w:name w:val="发布"/>
    <w:qFormat/>
    <w:rPr>
      <w:rFonts w:ascii="黑体" w:eastAsia="黑体"/>
      <w:spacing w:val="22"/>
      <w:position w:val="3"/>
      <w:sz w:val="28"/>
    </w:rPr>
  </w:style>
  <w:style w:type="character" w:styleId="1380" w:customStyle="1">
    <w:name w:val="WW8Num29z0"/>
    <w:qFormat/>
    <w:rPr>
      <w:rFonts w:ascii="Wingdings" w:hAnsi="Wingdings" w:cs="StarSymbol"/>
      <w:sz w:val="18"/>
      <w:szCs w:val="18"/>
    </w:rPr>
  </w:style>
  <w:style w:type="character" w:styleId="1381" w:customStyle="1">
    <w:name w:val="EmailStyle87"/>
    <w:qFormat/>
    <w:rPr>
      <w:rFonts w:ascii="Arial" w:hAnsi="Arial" w:eastAsia="宋体" w:cs="Arial"/>
      <w:color w:val="auto"/>
      <w:sz w:val="20"/>
    </w:rPr>
  </w:style>
  <w:style w:type="character" w:styleId="1382" w:customStyle="1">
    <w:name w:val="WW8Num24z2"/>
    <w:qFormat/>
    <w:rPr>
      <w:rFonts w:ascii="StarSymbol" w:hAnsi="StarSymbol" w:cs="StarSymbol"/>
      <w:sz w:val="18"/>
      <w:szCs w:val="18"/>
    </w:rPr>
  </w:style>
  <w:style w:type="character" w:styleId="1383" w:customStyle="1">
    <w:name w:val="EmailStyle88"/>
    <w:qFormat/>
    <w:rPr>
      <w:rFonts w:ascii="Arial" w:hAnsi="Arial" w:eastAsia="宋体" w:cs="Arial"/>
      <w:color w:val="auto"/>
      <w:sz w:val="20"/>
    </w:rPr>
  </w:style>
  <w:style w:type="character" w:styleId="1384" w:customStyle="1">
    <w:name w:val="称呼 字符1"/>
    <w:qFormat/>
    <w:rPr>
      <w:rFonts w:ascii="Times New Roman" w:hAnsi="Times New Roman" w:eastAsia="宋体" w:cs="Times New Roman"/>
      <w:szCs w:val="24"/>
    </w:rPr>
  </w:style>
  <w:style w:type="character" w:styleId="1385" w:customStyle="1">
    <w:name w:val="FA正文 Char Char"/>
    <w:qFormat/>
    <w:rPr>
      <w:rFonts w:hAnsi="宋体" w:cs="宋体"/>
      <w:sz w:val="24"/>
      <w:szCs w:val="21"/>
    </w:rPr>
  </w:style>
  <w:style w:type="character" w:styleId="1386" w:customStyle="1">
    <w:name w:val="副标题 字符1"/>
    <w:qFormat/>
    <w:rPr>
      <w:b/>
      <w:bCs/>
      <w:sz w:val="32"/>
      <w:szCs w:val="32"/>
    </w:rPr>
  </w:style>
  <w:style w:type="character" w:styleId="1387" w:customStyle="1">
    <w:name w:val="注释标题 字符"/>
    <w:qFormat/>
    <w:rPr>
      <w:rFonts w:ascii="Times New Roman" w:hAnsi="Times New Roman" w:eastAsia="宋体" w:cs="Times New Roman"/>
      <w:szCs w:val="24"/>
    </w:rPr>
  </w:style>
  <w:style w:type="character" w:styleId="1388" w:customStyle="1">
    <w:name w:val="正文文本首行缩进 2 字符1"/>
    <w:basedOn w:val="1258"/>
    <w:qFormat/>
    <w:rPr>
      <w:rFonts w:ascii="Times New Roman" w:hAnsi="Times New Roman" w:eastAsia="宋体" w:cs="Times New Roman"/>
      <w:szCs w:val="24"/>
      <w:lang w:val="zh-CN" w:eastAsia="zh-CN"/>
    </w:rPr>
  </w:style>
  <w:style w:type="character" w:styleId="1389" w:customStyle="1">
    <w:name w:val="注释标题 Char3"/>
    <w:qFormat/>
    <w:rPr>
      <w:szCs w:val="24"/>
    </w:rPr>
  </w:style>
  <w:style w:type="character" w:styleId="1390" w:customStyle="1">
    <w:name w:val="Char Char312"/>
    <w:qFormat/>
    <w:rPr>
      <w:rFonts w:eastAsia="宋体"/>
      <w:sz w:val="21"/>
      <w:szCs w:val="24"/>
      <w:lang w:val="en-US" w:eastAsia="zh-CN" w:bidi="ar-SA"/>
    </w:rPr>
  </w:style>
  <w:style w:type="character" w:styleId="1391" w:customStyle="1">
    <w:name w:val="EmailStyle127"/>
    <w:qFormat/>
    <w:rPr>
      <w:rFonts w:ascii="Arial" w:hAnsi="Arial" w:eastAsia="宋体" w:cs="Arial"/>
      <w:color w:val="auto"/>
      <w:sz w:val="20"/>
    </w:rPr>
  </w:style>
  <w:style w:type="character" w:styleId="1392" w:customStyle="1">
    <w:name w:val="!BECC正文 Char"/>
    <w:link w:val="1393"/>
    <w:qFormat/>
    <w:rPr>
      <w:sz w:val="24"/>
      <w:szCs w:val="24"/>
    </w:rPr>
  </w:style>
  <w:style w:type="paragraph" w:styleId="1393" w:customStyle="1">
    <w:name w:val="!BECC正文"/>
    <w:basedOn w:val="745"/>
    <w:link w:val="1392"/>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94" w:customStyle="1">
    <w:name w:val="EmailStyle128"/>
    <w:qFormat/>
    <w:rPr>
      <w:rFonts w:ascii="Arial" w:hAnsi="Arial" w:eastAsia="宋体" w:cs="Arial"/>
      <w:color w:val="auto"/>
      <w:sz w:val="20"/>
    </w:rPr>
  </w:style>
  <w:style w:type="character" w:styleId="1395" w:customStyle="1">
    <w:name w:val="ordinary-span-edit2"/>
    <w:qFormat/>
  </w:style>
  <w:style w:type="character" w:styleId="1396" w:customStyle="1">
    <w:name w:val="标题 2 Char1"/>
    <w:qFormat/>
    <w:rPr>
      <w:b/>
      <w:bCs/>
      <w:sz w:val="30"/>
      <w:szCs w:val="32"/>
    </w:rPr>
  </w:style>
  <w:style w:type="character" w:styleId="1397" w:customStyle="1">
    <w:name w:val="!RepPar_alt+p Char"/>
    <w:link w:val="1398"/>
    <w:qFormat/>
    <w:rPr>
      <w:sz w:val="24"/>
      <w:szCs w:val="24"/>
      <w:lang w:val="zh-CN"/>
    </w:rPr>
  </w:style>
  <w:style w:type="paragraph" w:styleId="1398" w:customStyle="1">
    <w:name w:val="!RepPar_alt+p"/>
    <w:basedOn w:val="745"/>
    <w:link w:val="1397"/>
    <w:qFormat/>
    <w:pPr>
      <w:ind w:firstLine="200"/>
      <w:spacing w:line="360" w:lineRule="auto"/>
    </w:pPr>
    <w:rPr>
      <w:rFonts w:asciiTheme="minorHAnsi" w:hAnsiTheme="minorHAnsi" w:eastAsiaTheme="minorEastAsia" w:cstheme="minorBidi"/>
      <w:sz w:val="24"/>
      <w:lang w:val="zh-CN"/>
    </w:rPr>
  </w:style>
  <w:style w:type="character" w:styleId="1399" w:customStyle="1">
    <w:name w:val="bz-content1"/>
    <w:qFormat/>
    <w:rPr>
      <w:sz w:val="20"/>
      <w:szCs w:val="20"/>
      <w:u w:val="none"/>
    </w:rPr>
  </w:style>
  <w:style w:type="character" w:styleId="1400" w:customStyle="1">
    <w:name w:val="highlight1"/>
    <w:qFormat/>
    <w:rPr>
      <w:shd w:val="clear" w:color="auto" w:fill="ffff00"/>
    </w:rPr>
  </w:style>
  <w:style w:type="character" w:styleId="1401" w:customStyle="1">
    <w:name w:val="Char Char3"/>
    <w:qFormat/>
    <w:rPr>
      <w:rFonts w:eastAsia="宋体"/>
      <w:sz w:val="21"/>
      <w:szCs w:val="24"/>
      <w:lang w:val="en-US" w:eastAsia="zh-CN" w:bidi="ar-SA"/>
    </w:rPr>
  </w:style>
  <w:style w:type="character" w:styleId="1402" w:customStyle="1">
    <w:name w:val="highlight"/>
    <w:qFormat/>
  </w:style>
  <w:style w:type="character" w:styleId="1403" w:customStyle="1">
    <w:name w:val="style12"/>
    <w:qFormat/>
  </w:style>
  <w:style w:type="character" w:styleId="1404" w:customStyle="1">
    <w:name w:val="样式1 Char"/>
    <w:link w:val="1405"/>
    <w:qFormat/>
    <w:rPr>
      <w:sz w:val="24"/>
      <w:szCs w:val="24"/>
    </w:rPr>
  </w:style>
  <w:style w:type="paragraph" w:styleId="1405" w:customStyle="1">
    <w:name w:val="样式1"/>
    <w:basedOn w:val="745"/>
    <w:link w:val="1404"/>
    <w:qFormat/>
    <w:pPr>
      <w:ind w:firstLine="480"/>
      <w:spacing w:line="300" w:lineRule="auto"/>
    </w:pPr>
    <w:rPr>
      <w:rFonts w:asciiTheme="minorHAnsi" w:hAnsiTheme="minorHAnsi" w:eastAsiaTheme="minorEastAsia" w:cstheme="minorBidi"/>
      <w:sz w:val="24"/>
    </w:rPr>
  </w:style>
  <w:style w:type="character" w:styleId="1406" w:customStyle="1">
    <w:name w:val="font201"/>
    <w:qFormat/>
    <w:rPr>
      <w:spacing w:val="300"/>
    </w:rPr>
  </w:style>
  <w:style w:type="character" w:styleId="1407" w:customStyle="1">
    <w:name w:val="明显强调1"/>
    <w:qFormat/>
    <w:rPr>
      <w:i/>
      <w:iCs/>
      <w:color w:val="5b9bd5"/>
    </w:rPr>
  </w:style>
  <w:style w:type="character" w:styleId="1408" w:customStyle="1">
    <w:name w:val="lawsitemtext1"/>
    <w:qFormat/>
    <w:rPr>
      <w:color w:val="696969"/>
      <w:spacing w:val="280"/>
      <w:sz w:val="21"/>
      <w:szCs w:val="21"/>
    </w:rPr>
  </w:style>
  <w:style w:type="character" w:styleId="1409" w:customStyle="1">
    <w:name w:val="文字 Char Char"/>
    <w:link w:val="1410"/>
    <w:qFormat/>
    <w:rPr>
      <w:rFonts w:ascii="楷体_GB2312" w:eastAsia="楷体_GB2312"/>
      <w:sz w:val="28"/>
    </w:rPr>
  </w:style>
  <w:style w:type="paragraph" w:styleId="1410" w:customStyle="1">
    <w:name w:val="文字"/>
    <w:basedOn w:val="745"/>
    <w:link w:val="1409"/>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11" w:customStyle="1">
    <w:name w:val="l151"/>
    <w:qFormat/>
  </w:style>
  <w:style w:type="character" w:styleId="1412" w:customStyle="1">
    <w:name w:val="Char Char31"/>
    <w:qFormat/>
    <w:rPr>
      <w:rFonts w:eastAsia="宋体"/>
      <w:sz w:val="21"/>
      <w:szCs w:val="24"/>
      <w:lang w:val="en-US" w:eastAsia="zh-CN" w:bidi="ar-SA"/>
    </w:rPr>
  </w:style>
  <w:style w:type="character" w:styleId="1413" w:customStyle="1">
    <w:name w:val="EmailStyle891"/>
    <w:qFormat/>
    <w:rPr>
      <w:rFonts w:ascii="Arial" w:hAnsi="Arial" w:eastAsia="宋体" w:cs="Arial"/>
      <w:color w:val="auto"/>
      <w:sz w:val="20"/>
    </w:rPr>
  </w:style>
  <w:style w:type="character" w:styleId="1414" w:customStyle="1">
    <w:name w:val="一级条标题 Char"/>
    <w:qFormat/>
    <w:rPr>
      <w:rFonts w:ascii="黑体" w:hAnsi="Times New Roman" w:eastAsia="黑体" w:cs="Times New Roman"/>
      <w:szCs w:val="20"/>
    </w:rPr>
  </w:style>
  <w:style w:type="character" w:styleId="1415" w:customStyle="1">
    <w:name w:val="EmailStyle901"/>
    <w:qFormat/>
    <w:rPr>
      <w:rFonts w:ascii="Arial" w:hAnsi="Arial" w:eastAsia="宋体" w:cs="Arial"/>
      <w:color w:val="auto"/>
      <w:sz w:val="20"/>
    </w:rPr>
  </w:style>
  <w:style w:type="character" w:styleId="1416" w:customStyle="1">
    <w:name w:val="章标题 Char"/>
    <w:link w:val="1095"/>
    <w:qFormat/>
    <w:rPr>
      <w:rFonts w:ascii="黑体" w:eastAsia="黑体"/>
    </w:rPr>
  </w:style>
  <w:style w:type="character" w:styleId="1417" w:customStyle="1">
    <w:name w:val="small1"/>
    <w:qFormat/>
    <w:rPr>
      <w:rFonts w:hint="default" w:ascii="Verdana" w:hAnsi="Verdana"/>
      <w:sz w:val="18"/>
      <w:szCs w:val="18"/>
    </w:rPr>
  </w:style>
  <w:style w:type="character" w:styleId="1418" w:customStyle="1">
    <w:name w:val="二级条标题 Char"/>
    <w:qFormat/>
    <w:rPr>
      <w:rFonts w:ascii="黑体" w:hAnsi="Times New Roman" w:eastAsia="黑体" w:cs="Times New Roman"/>
      <w:szCs w:val="20"/>
    </w:rPr>
  </w:style>
  <w:style w:type="character" w:styleId="1419" w:customStyle="1">
    <w:name w:val="fnt1"/>
    <w:qFormat/>
    <w:rPr>
      <w:rFonts w:hint="default" w:ascii="Verdana" w:hAnsi="Verdana"/>
      <w:color w:val="666666"/>
      <w:sz w:val="18"/>
      <w:szCs w:val="18"/>
    </w:rPr>
  </w:style>
  <w:style w:type="character" w:styleId="1420" w:customStyle="1">
    <w:name w:val="三级条标题 Char"/>
    <w:link w:val="1421"/>
    <w:qFormat/>
    <w:rPr>
      <w:rFonts w:ascii="黑体" w:eastAsia="黑体"/>
    </w:rPr>
  </w:style>
  <w:style w:type="paragraph" w:styleId="1421" w:customStyle="1">
    <w:name w:val="三级条标题"/>
    <w:basedOn w:val="1093"/>
    <w:next w:val="1070"/>
    <w:link w:val="1420"/>
    <w:qFormat/>
    <w:pPr>
      <w:ind w:left="780" w:hanging="360"/>
      <w:tabs>
        <w:tab w:val="left" w:pos="1440" w:leader="none"/>
      </w:tabs>
      <w:outlineLvl w:val="4"/>
    </w:pPr>
  </w:style>
  <w:style w:type="character" w:styleId="1422" w:customStyle="1">
    <w:name w:val="paragraph1 Char"/>
    <w:link w:val="1423"/>
    <w:qFormat/>
    <w:rPr>
      <w:rFonts w:ascii="仿宋_GB2312" w:eastAsia="仿宋_GB2312"/>
      <w:sz w:val="28"/>
      <w:szCs w:val="24"/>
    </w:rPr>
  </w:style>
  <w:style w:type="paragraph" w:styleId="1423" w:customStyle="1">
    <w:name w:val="paragraph1"/>
    <w:basedOn w:val="745"/>
    <w:link w:val="1422"/>
    <w:qFormat/>
    <w:pPr>
      <w:ind w:firstLine="200"/>
      <w:spacing w:line="360" w:lineRule="auto"/>
    </w:pPr>
    <w:rPr>
      <w:rFonts w:ascii="仿宋_GB2312" w:eastAsia="仿宋_GB2312" w:hAnsiTheme="minorHAnsi" w:cstheme="minorBidi"/>
      <w:sz w:val="28"/>
    </w:rPr>
  </w:style>
  <w:style w:type="character" w:styleId="1424" w:customStyle="1">
    <w:name w:val="注： Char"/>
    <w:link w:val="1425"/>
    <w:qFormat/>
    <w:rPr>
      <w:rFonts w:ascii="宋体"/>
      <w:sz w:val="18"/>
    </w:rPr>
  </w:style>
  <w:style w:type="paragraph" w:styleId="1425" w:customStyle="1">
    <w:name w:val="注："/>
    <w:next w:val="1070"/>
    <w:link w:val="1424"/>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426" w:customStyle="1">
    <w:name w:val="EmailStyle1271"/>
    <w:qFormat/>
    <w:rPr>
      <w:rFonts w:ascii="Arial" w:hAnsi="Arial" w:eastAsia="宋体" w:cs="Arial"/>
      <w:color w:val="auto"/>
      <w:sz w:val="20"/>
    </w:rPr>
  </w:style>
  <w:style w:type="character" w:styleId="1427" w:customStyle="1">
    <w:name w:val="WW-Absatz-Standardschriftart1111"/>
    <w:qFormat/>
  </w:style>
  <w:style w:type="character" w:styleId="1428" w:customStyle="1">
    <w:name w:val="EmailStyle1281"/>
    <w:qFormat/>
    <w:rPr>
      <w:rFonts w:ascii="Arial" w:hAnsi="Arial" w:eastAsia="宋体" w:cs="Arial"/>
      <w:color w:val="auto"/>
      <w:sz w:val="20"/>
    </w:rPr>
  </w:style>
  <w:style w:type="character" w:styleId="1429" w:customStyle="1">
    <w:name w:val="WW8Num1z7"/>
    <w:qFormat/>
    <w:rPr>
      <w:rFonts w:ascii="Wingdings" w:hAnsi="Wingdings"/>
    </w:rPr>
  </w:style>
  <w:style w:type="character" w:styleId="1430" w:customStyle="1">
    <w:name w:val="EmailStyle170"/>
    <w:qFormat/>
    <w:rPr>
      <w:rFonts w:ascii="Arial" w:hAnsi="Arial" w:eastAsia="宋体" w:cs="Arial"/>
      <w:color w:val="auto"/>
      <w:sz w:val="20"/>
    </w:rPr>
  </w:style>
  <w:style w:type="character" w:styleId="1431" w:customStyle="1">
    <w:name w:val="WW8Num19z2"/>
    <w:qFormat/>
    <w:rPr>
      <w:rFonts w:ascii="StarSymbol" w:hAnsi="StarSymbol" w:cs="StarSymbol"/>
      <w:sz w:val="18"/>
      <w:szCs w:val="18"/>
    </w:rPr>
  </w:style>
  <w:style w:type="character" w:styleId="1432" w:customStyle="1">
    <w:name w:val="EmailStyle171"/>
    <w:qFormat/>
    <w:rPr>
      <w:rFonts w:ascii="Arial" w:hAnsi="Arial" w:eastAsia="宋体" w:cs="Arial"/>
      <w:color w:val="auto"/>
      <w:sz w:val="20"/>
    </w:rPr>
  </w:style>
  <w:style w:type="character" w:styleId="1433" w:customStyle="1">
    <w:name w:val="WW8Num7z0"/>
    <w:qFormat/>
    <w:rPr>
      <w:rFonts w:ascii="Wingdings" w:hAnsi="Wingdings"/>
    </w:rPr>
  </w:style>
  <w:style w:type="character" w:styleId="1434" w:customStyle="1">
    <w:name w:val="Char Char311"/>
    <w:qFormat/>
    <w:rPr>
      <w:rFonts w:eastAsia="宋体"/>
      <w:sz w:val="21"/>
      <w:szCs w:val="24"/>
      <w:lang w:val="en-US" w:eastAsia="zh-CN" w:bidi="ar-SA"/>
    </w:rPr>
  </w:style>
  <w:style w:type="character" w:styleId="1435" w:customStyle="1">
    <w:name w:val="WW8Num25z1"/>
    <w:qFormat/>
    <w:rPr>
      <w:rFonts w:ascii="Wingdings 2" w:hAnsi="Wingdings 2" w:cs="StarSymbol"/>
      <w:sz w:val="18"/>
      <w:szCs w:val="18"/>
    </w:rPr>
  </w:style>
  <w:style w:type="character" w:styleId="1436" w:customStyle="1">
    <w:name w:val="EmailStyle200"/>
    <w:qFormat/>
    <w:rPr>
      <w:rFonts w:ascii="Arial" w:hAnsi="Arial" w:eastAsia="宋体" w:cs="Arial"/>
      <w:color w:val="auto"/>
      <w:sz w:val="20"/>
    </w:rPr>
  </w:style>
  <w:style w:type="character" w:styleId="1437" w:customStyle="1">
    <w:name w:val="WW8Num11z0"/>
    <w:qFormat/>
    <w:rPr>
      <w:rFonts w:ascii="Wingdings" w:hAnsi="Wingdings" w:cs="StarSymbol"/>
      <w:sz w:val="18"/>
      <w:szCs w:val="18"/>
    </w:rPr>
  </w:style>
  <w:style w:type="character" w:styleId="1438" w:customStyle="1">
    <w:name w:val="EmailStyle201"/>
    <w:qFormat/>
    <w:rPr>
      <w:rFonts w:ascii="Arial" w:hAnsi="Arial" w:eastAsia="宋体" w:cs="Arial"/>
      <w:color w:val="auto"/>
      <w:sz w:val="20"/>
    </w:rPr>
  </w:style>
  <w:style w:type="character" w:styleId="1439" w:customStyle="1">
    <w:name w:val="个人撰写风格"/>
    <w:qFormat/>
    <w:rPr>
      <w:rFonts w:ascii="Arial" w:hAnsi="Arial" w:eastAsia="宋体" w:cs="Arial"/>
      <w:color w:val="auto"/>
      <w:sz w:val="20"/>
    </w:rPr>
  </w:style>
  <w:style w:type="character" w:styleId="1440" w:customStyle="1">
    <w:name w:val="zn2 Char"/>
    <w:link w:val="1441"/>
    <w:qFormat/>
    <w:rPr>
      <w:rFonts w:ascii="华文楷体" w:hAnsi="Cambria" w:eastAsia="仿宋_GB2312"/>
      <w:b/>
      <w:bCs/>
      <w:sz w:val="32"/>
      <w:szCs w:val="32"/>
    </w:rPr>
  </w:style>
  <w:style w:type="paragraph" w:styleId="1441" w:customStyle="1">
    <w:name w:val="zn2"/>
    <w:basedOn w:val="904"/>
    <w:link w:val="144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42" w:customStyle="1">
    <w:name w:val="引用 字符1"/>
    <w:uiPriority w:val="99"/>
    <w:qFormat/>
    <w:rPr>
      <w:rFonts w:ascii="Times New Roman" w:hAnsi="Times New Roman" w:eastAsia="宋体" w:cs="Times New Roman"/>
      <w:i/>
      <w:iCs/>
      <w:color w:val="404040"/>
      <w:szCs w:val="24"/>
    </w:rPr>
  </w:style>
  <w:style w:type="character" w:styleId="1443" w:customStyle="1">
    <w:name w:val="zn3 Char"/>
    <w:link w:val="1444"/>
    <w:qFormat/>
    <w:rPr>
      <w:rFonts w:ascii="仿宋_GB2312" w:hAnsi="仿宋_GB2312" w:eastAsia="仿宋_GB2312"/>
      <w:b/>
      <w:bCs/>
      <w:sz w:val="32"/>
      <w:szCs w:val="32"/>
    </w:rPr>
  </w:style>
  <w:style w:type="paragraph" w:styleId="1444" w:customStyle="1">
    <w:name w:val="zn3"/>
    <w:basedOn w:val="905"/>
    <w:next w:val="745"/>
    <w:link w:val="1443"/>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45" w:customStyle="1">
    <w:name w:val="明显引用 字符"/>
    <w:link w:val="1446"/>
    <w:qFormat/>
    <w:rPr>
      <w:b/>
      <w:bCs/>
      <w:i/>
      <w:iCs/>
      <w:color w:val="4f81bd"/>
      <w:sz w:val="22"/>
      <w:lang w:eastAsia="en-US" w:bidi="en-US"/>
    </w:rPr>
  </w:style>
  <w:style w:type="paragraph" w:styleId="1446" w:customStyle="1">
    <w:name w:val="明显引用1"/>
    <w:basedOn w:val="745"/>
    <w:next w:val="745"/>
    <w:link w:val="1445"/>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47" w:customStyle="1">
    <w:name w:val="标题 5 Char1"/>
    <w:qFormat/>
    <w:rPr>
      <w:b/>
      <w:bCs/>
      <w:sz w:val="28"/>
      <w:szCs w:val="28"/>
    </w:rPr>
  </w:style>
  <w:style w:type="character" w:styleId="1448" w:customStyle="1">
    <w:name w:val="明显引用 字符1"/>
    <w:uiPriority w:val="99"/>
    <w:qFormat/>
    <w:rPr>
      <w:rFonts w:ascii="Times New Roman" w:hAnsi="Times New Roman" w:eastAsia="宋体" w:cs="Times New Roman"/>
      <w:i/>
      <w:iCs/>
      <w:color w:val="4f81bd"/>
      <w:szCs w:val="24"/>
    </w:rPr>
  </w:style>
  <w:style w:type="character" w:styleId="1449" w:customStyle="1">
    <w:name w:val="标题 6 Char1"/>
    <w:qFormat/>
    <w:rPr>
      <w:rFonts w:ascii="Calibri Light" w:hAnsi="Calibri Light" w:eastAsia="宋体" w:cs="Times New Roman"/>
      <w:b/>
      <w:bCs/>
      <w:sz w:val="24"/>
      <w:szCs w:val="24"/>
    </w:rPr>
  </w:style>
  <w:style w:type="character" w:styleId="1450" w:customStyle="1">
    <w:name w:val="明显引用 Char1"/>
    <w:uiPriority w:val="30"/>
    <w:qFormat/>
    <w:rPr>
      <w:i/>
      <w:iCs/>
      <w:color w:val="5b9bd5"/>
      <w:sz w:val="24"/>
    </w:rPr>
  </w:style>
  <w:style w:type="character" w:styleId="1451" w:customStyle="1">
    <w:name w:val="标题 7 Char1"/>
    <w:qFormat/>
    <w:rPr>
      <w:b/>
      <w:bCs/>
      <w:sz w:val="24"/>
      <w:szCs w:val="24"/>
    </w:rPr>
  </w:style>
  <w:style w:type="character" w:styleId="1452" w:customStyle="1">
    <w:name w:val="引用 字符"/>
    <w:link w:val="1453"/>
    <w:qFormat/>
    <w:rPr>
      <w:i/>
      <w:iCs/>
      <w:color w:val="000000"/>
      <w:sz w:val="22"/>
      <w:lang w:eastAsia="en-US" w:bidi="en-US"/>
    </w:rPr>
  </w:style>
  <w:style w:type="paragraph" w:styleId="1453" w:customStyle="1">
    <w:name w:val="引用1"/>
    <w:basedOn w:val="745"/>
    <w:next w:val="745"/>
    <w:link w:val="1452"/>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54" w:customStyle="1">
    <w:name w:val="标题 8 Char1"/>
    <w:qFormat/>
    <w:rPr>
      <w:rFonts w:ascii="Calibri Light" w:hAnsi="Calibri Light" w:eastAsia="宋体" w:cs="Times New Roman"/>
      <w:sz w:val="24"/>
      <w:szCs w:val="24"/>
    </w:rPr>
  </w:style>
  <w:style w:type="character" w:styleId="1455" w:customStyle="1">
    <w:name w:val="不明显参考1"/>
    <w:qFormat/>
    <w:rPr>
      <w:smallCaps/>
      <w:color w:val="c0504d"/>
      <w:u w:val="single"/>
    </w:rPr>
  </w:style>
  <w:style w:type="character" w:styleId="1456" w:customStyle="1">
    <w:name w:val="标题 9 Char1"/>
    <w:qFormat/>
    <w:rPr>
      <w:rFonts w:ascii="Calibri Light" w:hAnsi="Calibri Light" w:eastAsia="宋体" w:cs="Times New Roman"/>
      <w:sz w:val="21"/>
      <w:szCs w:val="21"/>
    </w:rPr>
  </w:style>
  <w:style w:type="character" w:styleId="1457" w:customStyle="1">
    <w:name w:val="明显参考1"/>
    <w:qFormat/>
    <w:rPr>
      <w:b/>
      <w:bCs/>
      <w:smallCaps/>
      <w:color w:val="c0504d"/>
      <w:spacing w:val="5"/>
      <w:u w:val="single"/>
    </w:rPr>
  </w:style>
  <w:style w:type="character" w:styleId="1458" w:customStyle="1">
    <w:name w:val="脚注文本 Char1"/>
    <w:semiHidden/>
    <w:qFormat/>
    <w:rPr>
      <w:sz w:val="18"/>
      <w:szCs w:val="18"/>
    </w:rPr>
  </w:style>
  <w:style w:type="character" w:styleId="1459" w:customStyle="1">
    <w:name w:val="tpc_content1"/>
    <w:qFormat/>
    <w:rPr>
      <w:sz w:val="19"/>
      <w:szCs w:val="19"/>
    </w:rPr>
  </w:style>
  <w:style w:type="character" w:styleId="1460" w:customStyle="1">
    <w:name w:val="日期 Char1"/>
    <w:qFormat/>
    <w:rPr>
      <w:sz w:val="21"/>
      <w:szCs w:val="24"/>
    </w:rPr>
  </w:style>
  <w:style w:type="character" w:styleId="1461" w:customStyle="1">
    <w:name w:val="书籍标题1"/>
    <w:qFormat/>
    <w:rPr>
      <w:b/>
      <w:bCs/>
      <w:smallCaps/>
      <w:spacing w:val="5"/>
    </w:rPr>
  </w:style>
  <w:style w:type="character" w:styleId="1462" w:customStyle="1">
    <w:name w:val="正文文本 2 Char1"/>
    <w:uiPriority w:val="99"/>
    <w:qFormat/>
    <w:rPr>
      <w:sz w:val="21"/>
      <w:szCs w:val="24"/>
    </w:rPr>
  </w:style>
  <w:style w:type="character" w:styleId="1463" w:customStyle="1">
    <w:name w:val="short_text1"/>
    <w:qFormat/>
    <w:rPr>
      <w:sz w:val="26"/>
      <w:szCs w:val="26"/>
    </w:rPr>
  </w:style>
  <w:style w:type="character" w:styleId="1464" w:customStyle="1">
    <w:name w:val="正文文本 3 Char1"/>
    <w:qFormat/>
    <w:rPr>
      <w:sz w:val="16"/>
      <w:szCs w:val="16"/>
    </w:rPr>
  </w:style>
  <w:style w:type="character" w:styleId="1465" w:customStyle="1">
    <w:name w:val="ABC标题下的小点 Char"/>
    <w:link w:val="1466"/>
    <w:qFormat/>
    <w:rPr>
      <w:rFonts w:ascii="宋体" w:hAnsi="宋体"/>
    </w:rPr>
  </w:style>
  <w:style w:type="paragraph" w:styleId="1466" w:customStyle="1">
    <w:name w:val="ABC标题下的小点"/>
    <w:basedOn w:val="745"/>
    <w:link w:val="1465"/>
    <w:qFormat/>
    <w:pPr>
      <w:ind w:left="1190" w:hanging="567"/>
      <w:spacing w:line="360" w:lineRule="auto"/>
      <w:tabs>
        <w:tab w:val="left" w:pos="1260" w:leader="none"/>
      </w:tabs>
    </w:pPr>
    <w:rPr>
      <w:rFonts w:ascii="宋体" w:hAnsi="宋体" w:eastAsiaTheme="minorEastAsia" w:cstheme="minorBidi"/>
      <w:szCs w:val="22"/>
    </w:rPr>
  </w:style>
  <w:style w:type="character" w:styleId="1467" w:customStyle="1">
    <w:name w:val="标题 Char1"/>
    <w:qFormat/>
    <w:rPr>
      <w:rFonts w:ascii="Calibri Light" w:hAnsi="Calibri Light" w:cs="Times New Roman"/>
      <w:b/>
      <w:bCs/>
      <w:sz w:val="32"/>
      <w:szCs w:val="32"/>
    </w:rPr>
  </w:style>
  <w:style w:type="character" w:styleId="1468" w:customStyle="1">
    <w:name w:val="style21"/>
    <w:qFormat/>
    <w:rPr>
      <w:color w:val="000080"/>
    </w:rPr>
  </w:style>
  <w:style w:type="character" w:styleId="1469" w:customStyle="1">
    <w:name w:val="注释标题 Char1"/>
    <w:qFormat/>
    <w:rPr>
      <w:sz w:val="21"/>
      <w:szCs w:val="24"/>
    </w:rPr>
  </w:style>
  <w:style w:type="character" w:styleId="1470" w:customStyle="1">
    <w:name w:val="ns1"/>
    <w:qFormat/>
    <w:rPr>
      <w:color w:val="ff0000"/>
    </w:rPr>
  </w:style>
  <w:style w:type="character" w:styleId="1471" w:customStyle="1">
    <w:name w:val="zn1 Char"/>
    <w:link w:val="1472"/>
    <w:qFormat/>
    <w:rPr>
      <w:rFonts w:ascii="黑体" w:hAnsi="仿宋_GB2312" w:eastAsia="黑体"/>
      <w:bCs/>
      <w:sz w:val="36"/>
      <w:szCs w:val="32"/>
      <w:lang w:val="zh-CN"/>
    </w:rPr>
  </w:style>
  <w:style w:type="paragraph" w:styleId="1472" w:customStyle="1">
    <w:name w:val="zn1"/>
    <w:basedOn w:val="903"/>
    <w:link w:val="1471"/>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73" w:customStyle="1">
    <w:name w:val="hilite2"/>
    <w:qFormat/>
  </w:style>
  <w:style w:type="character" w:styleId="1474" w:customStyle="1">
    <w:name w:val="WC三级 Char"/>
    <w:link w:val="1475"/>
    <w:qFormat/>
    <w:rPr>
      <w:b/>
      <w:sz w:val="32"/>
      <w:lang w:val="zh-CN"/>
    </w:rPr>
  </w:style>
  <w:style w:type="paragraph" w:styleId="1475" w:customStyle="1">
    <w:name w:val="WC三级"/>
    <w:basedOn w:val="905"/>
    <w:link w:val="1474"/>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76" w:customStyle="1">
    <w:name w:val="个人答复风格"/>
    <w:qFormat/>
    <w:rPr>
      <w:rFonts w:ascii="Arial" w:hAnsi="Arial" w:eastAsia="宋体" w:cs="Arial"/>
      <w:color w:val="auto"/>
      <w:sz w:val="20"/>
    </w:rPr>
  </w:style>
  <w:style w:type="character" w:styleId="1477" w:customStyle="1">
    <w:name w:val="WC二级 Char"/>
    <w:link w:val="1478"/>
    <w:qFormat/>
    <w:rPr>
      <w:rFonts w:ascii="Arial" w:hAnsi="Arial" w:eastAsia="黑体"/>
      <w:b/>
      <w:sz w:val="32"/>
      <w:lang w:val="zh-CN"/>
    </w:rPr>
  </w:style>
  <w:style w:type="paragraph" w:styleId="1478" w:customStyle="1">
    <w:name w:val="WC二级"/>
    <w:basedOn w:val="904"/>
    <w:link w:val="1477"/>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79" w:customStyle="1">
    <w:name w:val="b1"/>
    <w:qFormat/>
    <w:rPr>
      <w:rFonts w:hint="default" w:ascii="Courier New" w:hAnsi="Courier New" w:cs="Courier New"/>
      <w:b/>
      <w:bCs/>
      <w:color w:val="ff0000"/>
      <w:u w:val="none"/>
    </w:rPr>
  </w:style>
  <w:style w:type="character" w:styleId="1480" w:customStyle="1">
    <w:name w:val="样式sjw Char"/>
    <w:link w:val="1481"/>
    <w:qFormat/>
    <w:rPr>
      <w:rFonts w:ascii="宋体" w:hAnsi="宋体"/>
      <w:caps/>
      <w:color w:val="000000"/>
      <w:sz w:val="18"/>
      <w:szCs w:val="18"/>
      <w:shd w:val="pct10" w:color="auto" w:fill="auto"/>
      <w:lang w:val="zh-CN"/>
    </w:rPr>
  </w:style>
  <w:style w:type="paragraph" w:styleId="1481" w:customStyle="1">
    <w:name w:val="样式sjw"/>
    <w:basedOn w:val="745"/>
    <w:link w:val="1480"/>
    <w:qFormat/>
    <w:pPr>
      <w:jc w:val="left"/>
      <w:shd w:val="pct10" w:color="auto" w:fill="auto"/>
      <w:widowControl/>
    </w:pPr>
    <w:rPr>
      <w:rFonts w:ascii="宋体" w:hAnsi="宋体" w:eastAsiaTheme="minorEastAsia" w:cstheme="minorBidi"/>
      <w:caps/>
      <w:color w:val="000000"/>
      <w:sz w:val="18"/>
      <w:szCs w:val="18"/>
      <w:lang w:val="zh-CN"/>
    </w:rPr>
  </w:style>
  <w:style w:type="character" w:styleId="1482" w:customStyle="1">
    <w:name w:val="myp1111"/>
    <w:qFormat/>
    <w:rPr>
      <w:rFonts w:hint="default" w:ascii="ˎ̥" w:hAnsi="ˎ̥"/>
      <w:color w:val="000000"/>
      <w:sz w:val="20"/>
      <w:szCs w:val="20"/>
      <w:u w:val="none"/>
    </w:rPr>
  </w:style>
  <w:style w:type="character" w:styleId="1483" w:customStyle="1">
    <w:name w:val="faqa1"/>
    <w:qFormat/>
    <w:rPr>
      <w:rFonts w:hint="eastAsia" w:ascii="微软雅黑" w:hAnsi="微软雅黑" w:eastAsia="微软雅黑"/>
      <w:b/>
      <w:bCs/>
      <w:sz w:val="27"/>
      <w:szCs w:val="27"/>
    </w:rPr>
  </w:style>
  <w:style w:type="character" w:styleId="1484" w:customStyle="1">
    <w:name w:val="表头文字(同正文大小) Char"/>
    <w:link w:val="1485"/>
    <w:qFormat/>
    <w:rPr>
      <w:rFonts w:eastAsia="黑体"/>
      <w:lang w:eastAsia="en-US"/>
    </w:rPr>
  </w:style>
  <w:style w:type="paragraph" w:styleId="1485" w:customStyle="1">
    <w:name w:val="表头文字(同正文大小)"/>
    <w:basedOn w:val="745"/>
    <w:link w:val="1484"/>
    <w:qFormat/>
    <w:pPr>
      <w:jc w:val="center"/>
      <w:spacing w:line="264" w:lineRule="auto"/>
    </w:pPr>
    <w:rPr>
      <w:rFonts w:eastAsia="黑体" w:asciiTheme="minorHAnsi" w:hAnsiTheme="minorHAnsi" w:cstheme="minorBidi"/>
      <w:szCs w:val="22"/>
      <w:lang w:eastAsia="en-US"/>
    </w:rPr>
  </w:style>
  <w:style w:type="character" w:styleId="1486" w:customStyle="1">
    <w:name w:val="faqq1"/>
    <w:qFormat/>
    <w:rPr>
      <w:rFonts w:hint="eastAsia" w:ascii="微软雅黑" w:hAnsi="微软雅黑" w:eastAsia="微软雅黑"/>
      <w:sz w:val="24"/>
      <w:szCs w:val="24"/>
    </w:rPr>
  </w:style>
  <w:style w:type="character" w:styleId="1487" w:customStyle="1">
    <w:name w:val="表格 Char"/>
    <w:qFormat/>
    <w:rPr>
      <w:rFonts w:ascii="Times New Roman" w:hAnsi="Times New Roman" w:eastAsia="宋体" w:cs="Times New Roman"/>
      <w:sz w:val="24"/>
      <w:szCs w:val="24"/>
    </w:rPr>
  </w:style>
  <w:style w:type="character" w:styleId="1488" w:customStyle="1">
    <w:name w:val="题注 Char1"/>
    <w:qFormat/>
    <w:rPr>
      <w:rFonts w:ascii="Arial" w:hAnsi="Arial" w:eastAsia="黑体" w:cs="Arial"/>
      <w:sz w:val="20"/>
      <w:szCs w:val="20"/>
    </w:rPr>
  </w:style>
  <w:style w:type="character" w:styleId="1489" w:customStyle="1">
    <w:name w:val="未处理的提及1"/>
    <w:uiPriority w:val="99"/>
    <w:unhideWhenUsed/>
    <w:qFormat/>
    <w:rPr>
      <w:color w:val="605e5c"/>
      <w:shd w:val="clear" w:color="auto" w:fill="e1dfdd"/>
    </w:rPr>
  </w:style>
  <w:style w:type="character" w:styleId="1490" w:customStyle="1">
    <w:name w:val="Char Char32"/>
    <w:qFormat/>
    <w:rPr>
      <w:rFonts w:eastAsia="宋体"/>
      <w:sz w:val="21"/>
      <w:szCs w:val="24"/>
      <w:lang w:val="en-US" w:eastAsia="zh-CN" w:bidi="ar-SA"/>
    </w:rPr>
  </w:style>
  <w:style w:type="character" w:styleId="1491" w:customStyle="1">
    <w:name w:val="WW8Num22z1"/>
    <w:qFormat/>
    <w:rPr>
      <w:rFonts w:ascii="Wingdings 2" w:hAnsi="Wingdings 2" w:cs="StarSymbol"/>
      <w:sz w:val="18"/>
      <w:szCs w:val="18"/>
    </w:rPr>
  </w:style>
  <w:style w:type="character" w:styleId="1492" w:customStyle="1">
    <w:name w:val="正文文本缩进 字符1"/>
    <w:semiHidden/>
    <w:qFormat/>
    <w:rPr>
      <w:rFonts w:ascii="方正仿宋_GBK" w:hAnsi="Times New Roman" w:eastAsia="方正仿宋_GBK" w:cs="Times New Roman"/>
      <w:sz w:val="32"/>
      <w:szCs w:val="20"/>
    </w:rPr>
  </w:style>
  <w:style w:type="character" w:styleId="1493" w:customStyle="1">
    <w:name w:val="WW8Num38z2"/>
    <w:qFormat/>
    <w:rPr>
      <w:rFonts w:ascii="StarSymbol" w:hAnsi="StarSymbol" w:cs="StarSymbol"/>
      <w:sz w:val="18"/>
      <w:szCs w:val="18"/>
    </w:rPr>
  </w:style>
  <w:style w:type="character" w:styleId="1494" w:customStyle="1">
    <w:name w:val="样式 加粗"/>
    <w:qFormat/>
    <w:rPr>
      <w:rFonts w:hint="eastAsia" w:ascii="宋体" w:hAnsi="宋体" w:eastAsia="宋体"/>
      <w:b/>
      <w:bCs/>
      <w:lang w:val="en-US" w:eastAsia="zh-CN" w:bidi="ar-SA"/>
    </w:rPr>
  </w:style>
  <w:style w:type="character" w:styleId="1495" w:customStyle="1">
    <w:name w:val="WW8Num18z2"/>
    <w:qFormat/>
    <w:rPr>
      <w:rFonts w:ascii="StarSymbol" w:hAnsi="StarSymbol" w:cs="StarSymbol"/>
      <w:sz w:val="18"/>
      <w:szCs w:val="18"/>
    </w:rPr>
  </w:style>
  <w:style w:type="character" w:styleId="1496" w:customStyle="1">
    <w:name w:val="myp112"/>
    <w:qFormat/>
    <w:rPr>
      <w:rFonts w:hint="default"/>
      <w:color w:val="000000"/>
      <w:sz w:val="22"/>
      <w:szCs w:val="22"/>
      <w:u w:val="none"/>
    </w:rPr>
  </w:style>
  <w:style w:type="character" w:styleId="1497" w:customStyle="1">
    <w:name w:val="fontstyle21"/>
    <w:qFormat/>
    <w:rPr>
      <w:rFonts w:hint="default" w:ascii="Arial" w:hAnsi="Arial" w:cs="Arial"/>
      <w:color w:val="000000"/>
      <w:sz w:val="24"/>
      <w:szCs w:val="24"/>
    </w:rPr>
  </w:style>
  <w:style w:type="character" w:styleId="1498" w:customStyle="1">
    <w:name w:val="WW8Num2z1"/>
    <w:qFormat/>
    <w:rPr>
      <w:rFonts w:ascii="Wingdings 2" w:hAnsi="Wingdings 2" w:cs="StarSymbol"/>
      <w:sz w:val="18"/>
      <w:szCs w:val="18"/>
    </w:rPr>
  </w:style>
  <w:style w:type="character" w:styleId="1499" w:customStyle="1">
    <w:name w:val="日期 字符1"/>
    <w:semiHidden/>
    <w:qFormat/>
    <w:rPr>
      <w:rFonts w:ascii="Times New Roman" w:hAnsi="Times New Roman" w:eastAsia="方正仿宋_GBK" w:cs="Times New Roman"/>
      <w:szCs w:val="20"/>
    </w:rPr>
  </w:style>
  <w:style w:type="character" w:styleId="1500" w:customStyle="1">
    <w:name w:val="正文首行缩进 2 Char1"/>
    <w:qFormat/>
    <w:rPr>
      <w:rFonts w:hint="eastAsia" w:ascii="方正仿宋_GBK" w:eastAsia="方正仿宋_GBK"/>
      <w:sz w:val="32"/>
      <w:szCs w:val="28"/>
    </w:rPr>
  </w:style>
  <w:style w:type="character" w:styleId="1501" w:customStyle="1">
    <w:name w:val="WW8Num35z0"/>
    <w:qFormat/>
    <w:rPr>
      <w:rFonts w:ascii="Wingdings" w:hAnsi="Wingdings" w:cs="StarSymbol"/>
      <w:sz w:val="18"/>
      <w:szCs w:val="18"/>
    </w:rPr>
  </w:style>
  <w:style w:type="character" w:styleId="1502" w:customStyle="1">
    <w:name w:val="WW8Num12z2"/>
    <w:qFormat/>
    <w:rPr>
      <w:rFonts w:ascii="StarSymbol" w:hAnsi="StarSymbol" w:cs="StarSymbol"/>
      <w:sz w:val="18"/>
      <w:szCs w:val="18"/>
    </w:rPr>
  </w:style>
  <w:style w:type="character" w:styleId="1503" w:customStyle="1">
    <w:name w:val="WW8Num16z0"/>
    <w:qFormat/>
    <w:rPr>
      <w:rFonts w:ascii="Wingdings" w:hAnsi="Wingdings" w:cs="StarSymbol"/>
      <w:sz w:val="18"/>
      <w:szCs w:val="18"/>
    </w:rPr>
  </w:style>
  <w:style w:type="character" w:styleId="1504" w:customStyle="1">
    <w:name w:val="Bid_正文 Char"/>
    <w:qFormat/>
    <w:rPr>
      <w:sz w:val="24"/>
    </w:rPr>
  </w:style>
  <w:style w:type="character" w:styleId="1505" w:customStyle="1">
    <w:name w:val="WW8Num13z0"/>
    <w:qFormat/>
    <w:rPr>
      <w:rFonts w:ascii="Wingdings" w:hAnsi="Wingdings" w:cs="StarSymbol"/>
      <w:sz w:val="18"/>
      <w:szCs w:val="18"/>
    </w:rPr>
  </w:style>
  <w:style w:type="character" w:styleId="1506" w:customStyle="1">
    <w:name w:val="WW8Num37z0"/>
    <w:qFormat/>
    <w:rPr>
      <w:rFonts w:ascii="Wingdings" w:hAnsi="Wingdings" w:cs="StarSymbol"/>
      <w:sz w:val="18"/>
      <w:szCs w:val="18"/>
    </w:rPr>
  </w:style>
  <w:style w:type="character" w:styleId="1507" w:customStyle="1">
    <w:name w:val="WW8Num37z1"/>
    <w:qFormat/>
    <w:rPr>
      <w:rFonts w:ascii="Wingdings 2" w:hAnsi="Wingdings 2" w:cs="StarSymbol"/>
      <w:sz w:val="18"/>
      <w:szCs w:val="18"/>
    </w:rPr>
  </w:style>
  <w:style w:type="character" w:styleId="1508" w:customStyle="1">
    <w:name w:val="WW8Num34z0"/>
    <w:qFormat/>
    <w:rPr>
      <w:rFonts w:ascii="Wingdings" w:hAnsi="Wingdings" w:cs="StarSymbol"/>
      <w:sz w:val="18"/>
      <w:szCs w:val="18"/>
    </w:rPr>
  </w:style>
  <w:style w:type="character" w:styleId="1509" w:customStyle="1">
    <w:name w:val="WW8Num17z0"/>
    <w:qFormat/>
    <w:rPr>
      <w:rFonts w:ascii="Wingdings" w:hAnsi="Wingdings"/>
    </w:rPr>
  </w:style>
  <w:style w:type="character" w:styleId="1510" w:customStyle="1">
    <w:name w:val="WW8Num15z0"/>
    <w:qFormat/>
    <w:rPr>
      <w:rFonts w:ascii="Wingdings" w:hAnsi="Wingdings" w:cs="StarSymbol"/>
      <w:sz w:val="18"/>
      <w:szCs w:val="18"/>
    </w:rPr>
  </w:style>
  <w:style w:type="character" w:styleId="1511" w:customStyle="1">
    <w:name w:val="WW8Num28z1"/>
    <w:qFormat/>
    <w:rPr>
      <w:rFonts w:ascii="Wingdings 2" w:hAnsi="Wingdings 2" w:cs="StarSymbol"/>
      <w:sz w:val="18"/>
      <w:szCs w:val="18"/>
    </w:rPr>
  </w:style>
  <w:style w:type="character" w:styleId="1512" w:customStyle="1">
    <w:name w:val="WW8Num4z0"/>
    <w:qFormat/>
    <w:rPr>
      <w:rFonts w:ascii="Wingdings" w:hAnsi="Wingdings" w:cs="StarSymbol"/>
      <w:sz w:val="18"/>
      <w:szCs w:val="18"/>
    </w:rPr>
  </w:style>
  <w:style w:type="character" w:styleId="1513" w:customStyle="1">
    <w:name w:val="style101"/>
    <w:qFormat/>
    <w:rPr>
      <w:rFonts w:hint="eastAsia" w:ascii="宋体" w:hAnsi="宋体" w:eastAsia="宋体"/>
      <w:b/>
      <w:bCs/>
      <w:color w:val="ffffff"/>
      <w:sz w:val="21"/>
      <w:szCs w:val="21"/>
      <w:lang w:val="en-US" w:eastAsia="zh-CN" w:bidi="ar-SA"/>
    </w:rPr>
  </w:style>
  <w:style w:type="character" w:styleId="1514" w:customStyle="1">
    <w:name w:val="WW8Num5z0"/>
    <w:qFormat/>
    <w:rPr>
      <w:rFonts w:ascii="Wingdings" w:hAnsi="Wingdings" w:cs="StarSymbol"/>
      <w:sz w:val="18"/>
      <w:szCs w:val="18"/>
    </w:rPr>
  </w:style>
  <w:style w:type="character" w:styleId="1515" w:customStyle="1">
    <w:name w:val="无首行缩进正文 Char"/>
    <w:qFormat/>
  </w:style>
  <w:style w:type="character" w:styleId="1516" w:customStyle="1">
    <w:name w:val="批注框文本 Char2"/>
    <w:qFormat/>
    <w:rPr>
      <w:rFonts w:ascii="Times New Roman" w:hAnsi="Times New Roman" w:eastAsia="方正仿宋_GBK" w:cs="Times New Roman"/>
      <w:sz w:val="18"/>
      <w:szCs w:val="18"/>
    </w:rPr>
  </w:style>
  <w:style w:type="character" w:styleId="1517" w:customStyle="1">
    <w:name w:val="WW8Num29z2"/>
    <w:qFormat/>
    <w:rPr>
      <w:rFonts w:ascii="StarSymbol" w:hAnsi="StarSymbol" w:cs="StarSymbol"/>
      <w:sz w:val="18"/>
      <w:szCs w:val="18"/>
    </w:rPr>
  </w:style>
  <w:style w:type="character" w:styleId="1518" w:customStyle="1">
    <w:name w:val="WW8Num23z2"/>
    <w:qFormat/>
    <w:rPr>
      <w:rFonts w:ascii="StarSymbol" w:hAnsi="StarSymbol" w:cs="StarSymbol"/>
      <w:sz w:val="18"/>
      <w:szCs w:val="18"/>
    </w:rPr>
  </w:style>
  <w:style w:type="character" w:styleId="1519" w:customStyle="1">
    <w:name w:val="WW8Num19z0"/>
    <w:qFormat/>
    <w:rPr>
      <w:rFonts w:ascii="Wingdings" w:hAnsi="Wingdings" w:cs="StarSymbol"/>
      <w:sz w:val="18"/>
      <w:szCs w:val="18"/>
    </w:rPr>
  </w:style>
  <w:style w:type="character" w:styleId="1520" w:customStyle="1">
    <w:name w:val="WW8Num22z2"/>
    <w:qFormat/>
    <w:rPr>
      <w:rFonts w:ascii="StarSymbol" w:hAnsi="StarSymbol" w:cs="StarSymbol"/>
      <w:sz w:val="18"/>
      <w:szCs w:val="18"/>
    </w:rPr>
  </w:style>
  <w:style w:type="character" w:styleId="1521" w:customStyle="1">
    <w:name w:val="WW8Num24z1"/>
    <w:qFormat/>
    <w:rPr>
      <w:rFonts w:ascii="Wingdings 2" w:hAnsi="Wingdings 2" w:cs="StarSymbol"/>
      <w:sz w:val="18"/>
      <w:szCs w:val="18"/>
    </w:rPr>
  </w:style>
  <w:style w:type="character" w:styleId="1522" w:customStyle="1">
    <w:name w:val="标题 7 字符1"/>
    <w:uiPriority w:val="9"/>
    <w:qFormat/>
    <w:rPr>
      <w:rFonts w:ascii="Times New Roman" w:hAnsi="Times New Roman" w:eastAsia="方正仿宋_GBK" w:cs="Times New Roman"/>
      <w:b/>
      <w:bCs/>
      <w:sz w:val="24"/>
      <w:szCs w:val="24"/>
    </w:rPr>
  </w:style>
  <w:style w:type="character" w:styleId="1523" w:customStyle="1">
    <w:name w:val="标题 6 字符1"/>
    <w:uiPriority w:val="9"/>
    <w:qFormat/>
    <w:rPr>
      <w:rFonts w:ascii="仿宋" w:hAnsi="仿宋" w:eastAsia="仿宋"/>
      <w:bCs/>
      <w:sz w:val="32"/>
      <w:szCs w:val="32"/>
    </w:rPr>
  </w:style>
  <w:style w:type="character" w:styleId="1524" w:customStyle="1">
    <w:name w:val="WW8Num39z1"/>
    <w:qFormat/>
    <w:rPr>
      <w:rFonts w:ascii="Wingdings 2" w:hAnsi="Wingdings 2" w:cs="StarSymbol"/>
      <w:sz w:val="18"/>
      <w:szCs w:val="18"/>
    </w:rPr>
  </w:style>
  <w:style w:type="character" w:styleId="1525" w:customStyle="1">
    <w:name w:val="apple-style-span"/>
    <w:qFormat/>
  </w:style>
  <w:style w:type="character" w:styleId="1526" w:customStyle="1">
    <w:name w:val="注×： Char"/>
    <w:link w:val="1527"/>
    <w:qFormat/>
    <w:rPr>
      <w:rFonts w:ascii="宋体"/>
      <w:sz w:val="18"/>
    </w:rPr>
  </w:style>
  <w:style w:type="paragraph" w:styleId="1527" w:customStyle="1">
    <w:name w:val="注×："/>
    <w:link w:val="1526"/>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528" w:customStyle="1">
    <w:name w:val="附录公式 Char"/>
    <w:link w:val="1529"/>
    <w:qFormat/>
    <w:rPr>
      <w:rFonts w:ascii="宋体"/>
    </w:rPr>
  </w:style>
  <w:style w:type="paragraph" w:styleId="1529" w:customStyle="1">
    <w:name w:val="附录公式"/>
    <w:basedOn w:val="1070"/>
    <w:next w:val="1070"/>
    <w:link w:val="1528"/>
    <w:qFormat/>
    <w:pPr>
      <w:ind w:firstLine="420"/>
      <w:tabs>
        <w:tab w:val="center" w:pos="4201" w:leader="none"/>
        <w:tab w:val="right" w:pos="9298" w:leader="dot"/>
      </w:tabs>
    </w:pPr>
    <w:rPr>
      <w:rFonts w:hAnsiTheme="minorHAnsi" w:eastAsiaTheme="minorEastAsia" w:cstheme="minorBidi"/>
      <w:szCs w:val="22"/>
    </w:rPr>
  </w:style>
  <w:style w:type="character" w:styleId="1530" w:customStyle="1">
    <w:name w:val="附录图标题 Char"/>
    <w:link w:val="1531"/>
    <w:qFormat/>
    <w:rPr>
      <w:rFonts w:ascii="黑体" w:eastAsia="黑体"/>
    </w:rPr>
  </w:style>
  <w:style w:type="paragraph" w:styleId="1531" w:customStyle="1">
    <w:name w:val="附录图标题"/>
    <w:next w:val="1070"/>
    <w:link w:val="1530"/>
    <w:qFormat/>
    <w:pPr>
      <w:jc w:val="center"/>
    </w:pPr>
    <w:rPr>
      <w:rFonts w:ascii="黑体" w:eastAsia="黑体" w:hAnsiTheme="minorHAnsi" w:cstheme="minorBidi"/>
      <w:sz w:val="21"/>
      <w:szCs w:val="22"/>
    </w:rPr>
  </w:style>
  <w:style w:type="character" w:styleId="1532" w:customStyle="1">
    <w:name w:val="附录章标题 Char"/>
    <w:link w:val="1533"/>
    <w:qFormat/>
    <w:rPr>
      <w:rFonts w:ascii="黑体" w:eastAsia="黑体"/>
    </w:rPr>
  </w:style>
  <w:style w:type="paragraph" w:styleId="1533" w:customStyle="1">
    <w:name w:val="附录章标题"/>
    <w:next w:val="1070"/>
    <w:link w:val="1532"/>
    <w:qFormat/>
    <w:pPr>
      <w:ind w:left="567" w:hanging="567"/>
      <w:jc w:val="both"/>
      <w:tabs>
        <w:tab w:val="left" w:pos="567" w:leader="none"/>
      </w:tabs>
      <w:outlineLvl w:val="1"/>
    </w:pPr>
    <w:rPr>
      <w:rFonts w:ascii="黑体" w:eastAsia="黑体" w:hAnsiTheme="minorHAnsi" w:cstheme="minorBidi"/>
      <w:sz w:val="21"/>
      <w:szCs w:val="22"/>
    </w:rPr>
  </w:style>
  <w:style w:type="character" w:styleId="1534" w:customStyle="1">
    <w:name w:val="附录一级条标题 Char"/>
    <w:link w:val="1535"/>
    <w:qFormat/>
    <w:rPr>
      <w:rFonts w:ascii="黑体" w:eastAsia="黑体"/>
    </w:rPr>
  </w:style>
  <w:style w:type="paragraph" w:styleId="1535" w:customStyle="1">
    <w:name w:val="附录一级条标题"/>
    <w:basedOn w:val="1533"/>
    <w:next w:val="1070"/>
    <w:link w:val="1534"/>
    <w:qFormat/>
    <w:pPr>
      <w:ind w:left="0" w:firstLine="0"/>
      <w:outlineLvl w:val="2"/>
    </w:pPr>
  </w:style>
  <w:style w:type="character" w:styleId="1536" w:customStyle="1">
    <w:name w:val="首示例 Char"/>
    <w:link w:val="1537"/>
    <w:qFormat/>
    <w:rPr>
      <w:rFonts w:ascii="宋体" w:hAnsi="宋体"/>
      <w:sz w:val="18"/>
      <w:szCs w:val="18"/>
    </w:rPr>
  </w:style>
  <w:style w:type="paragraph" w:styleId="1537" w:customStyle="1">
    <w:name w:val="首示例"/>
    <w:next w:val="1070"/>
    <w:link w:val="1536"/>
    <w:qFormat/>
    <w:pPr>
      <w:ind w:left="900"/>
      <w:tabs>
        <w:tab w:val="left" w:pos="360" w:leader="none"/>
      </w:tabs>
    </w:pPr>
    <w:rPr>
      <w:rFonts w:ascii="宋体" w:hAnsi="宋体" w:eastAsiaTheme="minorEastAsia" w:cstheme="minorBidi"/>
      <w:sz w:val="18"/>
      <w:szCs w:val="18"/>
    </w:rPr>
  </w:style>
  <w:style w:type="character" w:styleId="1538" w:customStyle="1">
    <w:name w:val="无间隔 字符"/>
    <w:link w:val="1539"/>
    <w:qFormat/>
    <w:rPr>
      <w:rFonts w:ascii="Calibri" w:hAnsi="Calibri"/>
    </w:rPr>
  </w:style>
  <w:style w:type="paragraph" w:styleId="1539" w:customStyle="1">
    <w:name w:val="无间隔1"/>
    <w:link w:val="1538"/>
    <w:qFormat/>
    <w:pPr>
      <w:jc w:val="both"/>
      <w:widowControl w:val="off"/>
    </w:pPr>
    <w:rPr>
      <w:rFonts w:ascii="Calibri" w:hAnsi="Calibri" w:eastAsiaTheme="minorEastAsia" w:cstheme="minorBidi"/>
      <w:sz w:val="21"/>
      <w:szCs w:val="22"/>
    </w:rPr>
  </w:style>
  <w:style w:type="character" w:styleId="1540" w:customStyle="1">
    <w:name w:val="标题 字符"/>
    <w:basedOn w:val="748"/>
    <w:link w:val="959"/>
    <w:uiPriority w:val="10"/>
    <w:qFormat/>
    <w:rPr>
      <w:rFonts w:eastAsia="宋体" w:asciiTheme="majorHAnsi" w:hAnsiTheme="majorHAnsi" w:cstheme="majorBidi"/>
      <w:b/>
      <w:bCs/>
      <w:sz w:val="32"/>
      <w:szCs w:val="32"/>
    </w:rPr>
  </w:style>
  <w:style w:type="character" w:styleId="1541" w:customStyle="1">
    <w:name w:val="文档结构图 字符"/>
    <w:basedOn w:val="748"/>
    <w:link w:val="921"/>
    <w:uiPriority w:val="99"/>
    <w:semiHidden/>
    <w:qFormat/>
    <w:rPr>
      <w:rFonts w:ascii="宋体" w:hAnsi="Times New Roman" w:eastAsia="宋体" w:cs="Times New Roman"/>
      <w:sz w:val="18"/>
      <w:szCs w:val="18"/>
    </w:rPr>
  </w:style>
  <w:style w:type="character" w:styleId="1542" w:customStyle="1">
    <w:name w:val="日期 字符"/>
    <w:basedOn w:val="748"/>
    <w:link w:val="939"/>
    <w:uiPriority w:val="99"/>
    <w:semiHidden/>
    <w:qFormat/>
    <w:rPr>
      <w:rFonts w:ascii="Times New Roman" w:hAnsi="Times New Roman" w:eastAsia="宋体" w:cs="Times New Roman"/>
      <w:szCs w:val="24"/>
    </w:rPr>
  </w:style>
  <w:style w:type="character" w:styleId="1543" w:customStyle="1">
    <w:name w:val="HTML 地址 字符1"/>
    <w:basedOn w:val="748"/>
    <w:link w:val="933"/>
    <w:uiPriority w:val="99"/>
    <w:semiHidden/>
    <w:qFormat/>
    <w:rPr>
      <w:rFonts w:ascii="Times New Roman" w:hAnsi="Times New Roman" w:eastAsia="宋体" w:cs="Times New Roman"/>
      <w:i/>
      <w:iCs/>
      <w:szCs w:val="24"/>
    </w:rPr>
  </w:style>
  <w:style w:type="character" w:styleId="1544" w:customStyle="1">
    <w:name w:val="纯文本 字符"/>
    <w:basedOn w:val="748"/>
    <w:link w:val="936"/>
    <w:uiPriority w:val="99"/>
    <w:qFormat/>
    <w:rPr>
      <w:rFonts w:ascii="宋体" w:hAnsi="Courier New" w:eastAsia="宋体" w:cs="Courier New"/>
      <w:szCs w:val="21"/>
    </w:rPr>
  </w:style>
  <w:style w:type="character" w:styleId="1545" w:customStyle="1">
    <w:name w:val="HTML 预设格式 字符1"/>
    <w:basedOn w:val="748"/>
    <w:link w:val="956"/>
    <w:uiPriority w:val="99"/>
    <w:semiHidden/>
    <w:qFormat/>
    <w:rPr>
      <w:rFonts w:ascii="Courier New" w:hAnsi="Courier New" w:eastAsia="宋体" w:cs="Courier New"/>
      <w:sz w:val="20"/>
      <w:szCs w:val="20"/>
    </w:rPr>
  </w:style>
  <w:style w:type="character" w:styleId="1546" w:customStyle="1">
    <w:name w:val="脚注文本 字符1"/>
    <w:basedOn w:val="748"/>
    <w:link w:val="948"/>
    <w:uiPriority w:val="99"/>
    <w:semiHidden/>
    <w:qFormat/>
    <w:rPr>
      <w:rFonts w:ascii="Times New Roman" w:hAnsi="Times New Roman" w:eastAsia="宋体" w:cs="Times New Roman"/>
      <w:sz w:val="18"/>
      <w:szCs w:val="18"/>
    </w:rPr>
  </w:style>
  <w:style w:type="character" w:styleId="1547" w:customStyle="1">
    <w:name w:val="批注文字 字符"/>
    <w:basedOn w:val="748"/>
    <w:link w:val="922"/>
    <w:qFormat/>
    <w:rPr>
      <w:rFonts w:ascii="Times New Roman" w:hAnsi="Times New Roman" w:eastAsia="宋体" w:cs="Times New Roman"/>
      <w:szCs w:val="24"/>
    </w:rPr>
  </w:style>
  <w:style w:type="character" w:styleId="1548" w:customStyle="1">
    <w:name w:val="正文文本缩进 字符"/>
    <w:basedOn w:val="748"/>
    <w:link w:val="928"/>
    <w:uiPriority w:val="99"/>
    <w:semiHidden/>
    <w:qFormat/>
    <w:rPr>
      <w:rFonts w:ascii="Times New Roman" w:hAnsi="Times New Roman" w:eastAsia="宋体" w:cs="Times New Roman"/>
      <w:szCs w:val="24"/>
    </w:rPr>
  </w:style>
  <w:style w:type="character" w:styleId="1549" w:customStyle="1">
    <w:name w:val="正文文本 字符"/>
    <w:basedOn w:val="748"/>
    <w:link w:val="927"/>
    <w:uiPriority w:val="99"/>
    <w:semiHidden/>
    <w:qFormat/>
    <w:rPr>
      <w:rFonts w:ascii="Times New Roman" w:hAnsi="Times New Roman" w:eastAsia="宋体" w:cs="Times New Roman"/>
      <w:szCs w:val="24"/>
    </w:rPr>
  </w:style>
  <w:style w:type="character" w:styleId="1550" w:customStyle="1">
    <w:name w:val="正文文本缩进 2 字符"/>
    <w:basedOn w:val="748"/>
    <w:link w:val="940"/>
    <w:uiPriority w:val="99"/>
    <w:semiHidden/>
    <w:qFormat/>
    <w:rPr>
      <w:rFonts w:ascii="Times New Roman" w:hAnsi="Times New Roman" w:eastAsia="宋体" w:cs="Times New Roman"/>
      <w:szCs w:val="24"/>
    </w:rPr>
  </w:style>
  <w:style w:type="character" w:styleId="1551" w:customStyle="1">
    <w:name w:val="正文文本 3 字符"/>
    <w:basedOn w:val="748"/>
    <w:link w:val="925"/>
    <w:uiPriority w:val="99"/>
    <w:semiHidden/>
    <w:qFormat/>
    <w:rPr>
      <w:rFonts w:ascii="Times New Roman" w:hAnsi="Times New Roman" w:eastAsia="宋体" w:cs="Times New Roman"/>
      <w:sz w:val="16"/>
      <w:szCs w:val="16"/>
    </w:rPr>
  </w:style>
  <w:style w:type="character" w:styleId="1552" w:customStyle="1">
    <w:name w:val="正文文本缩进 3 字符"/>
    <w:basedOn w:val="748"/>
    <w:link w:val="949"/>
    <w:uiPriority w:val="99"/>
    <w:semiHidden/>
    <w:qFormat/>
    <w:rPr>
      <w:rFonts w:ascii="Times New Roman" w:hAnsi="Times New Roman" w:eastAsia="宋体" w:cs="Times New Roman"/>
      <w:sz w:val="16"/>
      <w:szCs w:val="16"/>
    </w:rPr>
  </w:style>
  <w:style w:type="character" w:styleId="1553" w:customStyle="1">
    <w:name w:val="注释标题 字符1"/>
    <w:basedOn w:val="748"/>
    <w:link w:val="914"/>
    <w:uiPriority w:val="99"/>
    <w:semiHidden/>
    <w:qFormat/>
    <w:rPr>
      <w:rFonts w:ascii="Times New Roman" w:hAnsi="Times New Roman" w:eastAsia="宋体" w:cs="Times New Roman"/>
      <w:szCs w:val="24"/>
    </w:rPr>
  </w:style>
  <w:style w:type="character" w:styleId="1554" w:customStyle="1">
    <w:name w:val="批注主题 字符"/>
    <w:basedOn w:val="1547"/>
    <w:link w:val="960"/>
    <w:uiPriority w:val="99"/>
    <w:semiHidden/>
    <w:qFormat/>
    <w:rPr>
      <w:rFonts w:ascii="Times New Roman" w:hAnsi="Times New Roman" w:eastAsia="宋体" w:cs="Times New Roman"/>
      <w:b/>
      <w:bCs/>
      <w:szCs w:val="24"/>
    </w:rPr>
  </w:style>
  <w:style w:type="character" w:styleId="1555" w:customStyle="1">
    <w:name w:val="批注框文本 字符"/>
    <w:basedOn w:val="748"/>
    <w:link w:val="942"/>
    <w:uiPriority w:val="99"/>
    <w:semiHidden/>
    <w:qFormat/>
    <w:rPr>
      <w:rFonts w:ascii="Times New Roman" w:hAnsi="Times New Roman" w:eastAsia="宋体" w:cs="Times New Roman"/>
      <w:sz w:val="18"/>
      <w:szCs w:val="18"/>
    </w:rPr>
  </w:style>
  <w:style w:type="character" w:styleId="1556" w:customStyle="1">
    <w:name w:val="正文文本 2 字符"/>
    <w:basedOn w:val="748"/>
    <w:link w:val="955"/>
    <w:uiPriority w:val="99"/>
    <w:semiHidden/>
    <w:qFormat/>
    <w:rPr>
      <w:rFonts w:ascii="Times New Roman" w:hAnsi="Times New Roman" w:eastAsia="宋体" w:cs="Times New Roman"/>
      <w:szCs w:val="24"/>
    </w:rPr>
  </w:style>
  <w:style w:type="character" w:styleId="1557" w:customStyle="1">
    <w:name w:val="称呼 字符"/>
    <w:basedOn w:val="748"/>
    <w:link w:val="924"/>
    <w:uiPriority w:val="99"/>
    <w:semiHidden/>
    <w:qFormat/>
    <w:rPr>
      <w:rFonts w:ascii="Times New Roman" w:hAnsi="Times New Roman" w:eastAsia="宋体" w:cs="Times New Roman"/>
      <w:szCs w:val="24"/>
    </w:rPr>
  </w:style>
  <w:style w:type="character" w:styleId="1558" w:customStyle="1">
    <w:name w:val="副标题 字符"/>
    <w:basedOn w:val="748"/>
    <w:link w:val="947"/>
    <w:uiPriority w:val="11"/>
    <w:qFormat/>
    <w:rPr>
      <w:rFonts w:eastAsia="宋体" w:asciiTheme="majorHAnsi" w:hAnsiTheme="majorHAnsi" w:cstheme="majorBidi"/>
      <w:b/>
      <w:bCs/>
      <w:sz w:val="32"/>
      <w:szCs w:val="32"/>
    </w:rPr>
  </w:style>
  <w:style w:type="character" w:styleId="1559" w:customStyle="1">
    <w:name w:val="尾注文本 字符"/>
    <w:basedOn w:val="748"/>
    <w:link w:val="941"/>
    <w:uiPriority w:val="99"/>
    <w:semiHidden/>
    <w:qFormat/>
    <w:rPr>
      <w:rFonts w:ascii="Times New Roman" w:hAnsi="Times New Roman" w:eastAsia="宋体" w:cs="Times New Roman"/>
      <w:szCs w:val="24"/>
    </w:rPr>
  </w:style>
  <w:style w:type="paragraph" w:styleId="1560" w:customStyle="1">
    <w:name w:val="xl199"/>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xl194"/>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标准书眉一"/>
    <w:qFormat/>
    <w:pPr>
      <w:jc w:val="both"/>
    </w:pPr>
  </w:style>
  <w:style w:type="paragraph" w:styleId="1563" w:customStyle="1">
    <w:name w:val="xl257"/>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4" w:customStyle="1">
    <w:name w:val="hands-on正文"/>
    <w:basedOn w:val="745"/>
    <w:qFormat/>
    <w:pPr>
      <w:ind w:firstLine="420"/>
      <w:jc w:val="left"/>
      <w:spacing w:before="40" w:after="80" w:line="320" w:lineRule="exact"/>
    </w:pPr>
    <w:rPr>
      <w:rFonts w:ascii="宋体" w:hAnsi="宋体" w:cs="宋体"/>
      <w:color w:val="000000"/>
      <w:szCs w:val="20"/>
    </w:rPr>
  </w:style>
  <w:style w:type="paragraph" w:styleId="1565" w:customStyle="1">
    <w:name w:val="标题3"/>
    <w:basedOn w:val="905"/>
    <w:qFormat/>
    <w:pPr>
      <w:keepLines w:val="0"/>
      <w:keepNext w:val="0"/>
      <w:spacing w:before="0" w:after="0" w:line="360" w:lineRule="auto"/>
    </w:pPr>
    <w:rPr>
      <w:rFonts w:eastAsia="仿宋_GB2312"/>
      <w:b w:val="0"/>
      <w:bCs/>
      <w:sz w:val="30"/>
      <w:szCs w:val="32"/>
    </w:rPr>
  </w:style>
  <w:style w:type="paragraph" w:styleId="1566" w:customStyle="1">
    <w:name w:val="xl195"/>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三级无标题条"/>
    <w:basedOn w:val="745"/>
    <w:qFormat/>
    <w:pPr>
      <w:ind w:hanging="420"/>
    </w:pPr>
  </w:style>
  <w:style w:type="paragraph" w:styleId="1568" w:customStyle="1">
    <w:name w:val="列出段落3"/>
    <w:basedOn w:val="745"/>
    <w:uiPriority w:val="99"/>
    <w:qFormat/>
    <w:pPr>
      <w:ind w:firstLine="420"/>
    </w:pPr>
    <w:rPr>
      <w:rFonts w:ascii="Calibri" w:hAnsi="Calibri"/>
      <w:szCs w:val="22"/>
    </w:rPr>
  </w:style>
  <w:style w:type="paragraph" w:styleId="1569" w:customStyle="1">
    <w:name w:val="参考文献、索引标题"/>
    <w:basedOn w:val="1570"/>
    <w:next w:val="745"/>
    <w:qFormat/>
    <w:pPr>
      <w:spacing w:after="200"/>
    </w:pPr>
    <w:rPr>
      <w:sz w:val="21"/>
    </w:rPr>
  </w:style>
  <w:style w:type="paragraph" w:styleId="1570" w:customStyle="1">
    <w:name w:val="前言、引言标题"/>
    <w:next w:val="745"/>
    <w:qFormat/>
    <w:pPr>
      <w:jc w:val="center"/>
      <w:spacing w:before="640" w:after="560"/>
      <w:shd w:val="clear" w:color="ffffff" w:fill="ffffff"/>
      <w:tabs>
        <w:tab w:val="left" w:pos="425" w:leader="none"/>
      </w:tabs>
      <w:outlineLvl w:val="0"/>
    </w:pPr>
    <w:rPr>
      <w:rFonts w:ascii="黑体" w:eastAsia="黑体"/>
      <w:sz w:val="32"/>
    </w:rPr>
  </w:style>
  <w:style w:type="paragraph" w:styleId="1571" w:customStyle="1">
    <w:name w:val="xl281"/>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小四缩进"/>
    <w:basedOn w:val="745"/>
    <w:qFormat/>
    <w:pPr>
      <w:ind w:firstLine="480"/>
      <w:spacing w:line="360" w:lineRule="auto"/>
    </w:pPr>
    <w:rPr>
      <w:sz w:val="24"/>
    </w:rPr>
  </w:style>
  <w:style w:type="paragraph" w:styleId="1573" w:customStyle="1">
    <w:name w:val="xl154"/>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示例"/>
    <w:next w:val="1070"/>
    <w:qFormat/>
    <w:pPr>
      <w:ind w:left="425" w:firstLine="419"/>
      <w:jc w:val="both"/>
      <w:tabs>
        <w:tab w:val="left" w:pos="425" w:leader="none"/>
        <w:tab w:val="left" w:pos="816" w:leader="none"/>
      </w:tabs>
    </w:pPr>
    <w:rPr>
      <w:rFonts w:ascii="宋体"/>
      <w:sz w:val="18"/>
    </w:rPr>
  </w:style>
  <w:style w:type="paragraph" w:styleId="1575" w:customStyle="1">
    <w:name w:val="xl47"/>
    <w:basedOn w:val="745"/>
    <w:qFormat/>
    <w:pPr>
      <w:jc w:val="center"/>
      <w:spacing w:before="100" w:beforeAutospacing="1" w:after="100" w:afterAutospacing="1"/>
      <w:widowControl/>
    </w:pPr>
    <w:rPr>
      <w:rFonts w:hint="eastAsia" w:ascii="黑体" w:hAnsi="Arial Unicode MS" w:eastAsia="黑体"/>
      <w:b/>
      <w:bCs/>
      <w:sz w:val="24"/>
    </w:rPr>
  </w:style>
  <w:style w:type="paragraph" w:styleId="1576" w:customStyle="1">
    <w:name w:val="xl169"/>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xl180"/>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xl58"/>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79" w:customStyle="1">
    <w:name w:val="xl215"/>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可研正文"/>
    <w:basedOn w:val="745"/>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81" w:customStyle="1">
    <w:name w:val="正文文本 31"/>
    <w:basedOn w:val="745"/>
    <w:qFormat/>
    <w:rPr>
      <w:rFonts w:ascii="仿宋_GB2312" w:hAnsi="Arial" w:eastAsia="仿宋_GB2312"/>
      <w:sz w:val="32"/>
      <w:szCs w:val="20"/>
    </w:rPr>
  </w:style>
  <w:style w:type="paragraph" w:styleId="1582" w:customStyle="1">
    <w:name w:val="xl171"/>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实施日期"/>
    <w:basedOn w:val="1584"/>
    <w:qFormat/>
    <w:pPr>
      <w:ind w:left="2580" w:hanging="420"/>
      <w:jc w:val="right"/>
      <w:framePr w:hSpace="0" w:wrap="around" w:xAlign="right"/>
    </w:pPr>
  </w:style>
  <w:style w:type="paragraph" w:styleId="1584" w:customStyle="1">
    <w:name w:val="发布日期"/>
    <w:qFormat/>
    <w:pPr>
      <w:framePr w:w="4000" w:h="473" w:vSpace="180" w:hSpace="180" w:wrap="around" w:hAnchor="margin" w:y="13511" w:hRule="exact"/>
    </w:pPr>
    <w:rPr>
      <w:rFonts w:eastAsia="黑体"/>
      <w:sz w:val="28"/>
    </w:rPr>
  </w:style>
  <w:style w:type="paragraph" w:styleId="1585" w:customStyle="1">
    <w:name w:val="xl30"/>
    <w:basedOn w:val="745"/>
    <w:qFormat/>
    <w:pPr>
      <w:jc w:val="left"/>
      <w:spacing w:before="100" w:beforeAutospacing="1" w:after="100" w:afterAutospacing="1"/>
      <w:widowControl/>
    </w:pPr>
    <w:rPr>
      <w:rFonts w:ascii="Tahoma" w:hAnsi="Tahoma" w:eastAsia="Arial Unicode MS" w:cs="Tahoma"/>
      <w:sz w:val="16"/>
      <w:szCs w:val="16"/>
    </w:rPr>
  </w:style>
  <w:style w:type="paragraph" w:styleId="1586" w:customStyle="1">
    <w:name w:val="xl309"/>
    <w:basedOn w:val="74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87" w:customStyle="1">
    <w:name w:val="xl28"/>
    <w:basedOn w:val="745"/>
    <w:qFormat/>
    <w:pPr>
      <w:jc w:val="left"/>
      <w:spacing w:before="100" w:beforeAutospacing="1" w:after="100" w:afterAutospacing="1"/>
      <w:widowControl/>
    </w:pPr>
    <w:rPr>
      <w:rFonts w:ascii="Tahoma" w:hAnsi="Tahoma" w:eastAsia="Arial Unicode MS" w:cs="Tahoma"/>
      <w:sz w:val="16"/>
      <w:szCs w:val="16"/>
    </w:rPr>
  </w:style>
  <w:style w:type="paragraph" w:styleId="1588" w:customStyle="1">
    <w:name w:val="xl285"/>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9" w:customStyle="1">
    <w:name w:val="我的标题1"/>
    <w:basedOn w:val="745"/>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90" w:customStyle="1">
    <w:name w:val="无间隔11"/>
    <w:next w:val="1539"/>
    <w:uiPriority w:val="1"/>
    <w:qFormat/>
    <w:rPr>
      <w:rFonts w:ascii="Calibri" w:hAnsi="Calibri"/>
      <w:sz w:val="22"/>
      <w:szCs w:val="22"/>
    </w:rPr>
  </w:style>
  <w:style w:type="paragraph" w:styleId="1591" w:customStyle="1">
    <w:name w:val="标准"/>
    <w:basedOn w:val="745"/>
    <w:qFormat/>
    <w:pPr>
      <w:spacing w:line="240" w:lineRule="atLeast"/>
    </w:pPr>
    <w:rPr>
      <w:rFonts w:eastAsia="楷体_GB2312"/>
      <w:sz w:val="24"/>
      <w:szCs w:val="20"/>
    </w:rPr>
  </w:style>
  <w:style w:type="paragraph" w:styleId="1592" w:customStyle="1">
    <w:name w:val="xl184"/>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四级条标题"/>
    <w:basedOn w:val="1421"/>
    <w:next w:val="1070"/>
    <w:qFormat/>
    <w:pPr>
      <w:ind w:left="2520" w:hanging="420"/>
      <w:outlineLvl w:val="5"/>
    </w:pPr>
  </w:style>
  <w:style w:type="paragraph" w:styleId="1594" w:customStyle="1">
    <w:name w:val="正文首行缩进两字"/>
    <w:qFormat/>
    <w:pPr>
      <w:ind w:left="710"/>
      <w:jc w:val="both"/>
      <w:spacing w:line="300" w:lineRule="auto"/>
    </w:pPr>
    <w:rPr>
      <w:szCs w:val="21"/>
    </w:rPr>
  </w:style>
  <w:style w:type="paragraph" w:styleId="1595" w:customStyle="1">
    <w:name w:val="xl276"/>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xl315"/>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7" w:customStyle="1">
    <w:name w:val="xl73"/>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98" w:customStyle="1">
    <w:name w:val="xl242"/>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xl48"/>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00" w:customStyle="1">
    <w:name w:val="数字编号列项（二级）"/>
    <w:qFormat/>
    <w:pPr>
      <w:ind w:left="1260" w:hanging="420"/>
      <w:jc w:val="both"/>
      <w:tabs>
        <w:tab w:val="left" w:pos="360" w:leader="none"/>
      </w:tabs>
    </w:pPr>
    <w:rPr>
      <w:rFonts w:ascii="宋体"/>
      <w:sz w:val="21"/>
    </w:rPr>
  </w:style>
  <w:style w:type="paragraph" w:styleId="1601" w:customStyle="1">
    <w:name w:val="正文(首行缩进)"/>
    <w:basedOn w:val="745"/>
    <w:qFormat/>
    <w:pPr>
      <w:ind w:firstLine="480"/>
      <w:jc w:val="left"/>
      <w:spacing w:line="360" w:lineRule="auto"/>
    </w:pPr>
    <w:rPr>
      <w:rFonts w:ascii="楷体_GB2312" w:hAnsi="宋体" w:eastAsia="楷体_GB2312"/>
      <w:color w:val="000000"/>
      <w:sz w:val="24"/>
    </w:rPr>
  </w:style>
  <w:style w:type="paragraph" w:styleId="1602" w:customStyle="1">
    <w:name w:val="批注主题2"/>
    <w:basedOn w:val="922"/>
    <w:next w:val="922"/>
    <w:qFormat/>
    <w:rPr>
      <w:b/>
      <w:bCs/>
    </w:rPr>
  </w:style>
  <w:style w:type="paragraph" w:styleId="1603" w:customStyle="1">
    <w:name w:val="xl32"/>
    <w:basedOn w:val="745"/>
    <w:qFormat/>
    <w:pPr>
      <w:jc w:val="left"/>
      <w:spacing w:before="100" w:beforeAutospacing="1" w:after="100" w:afterAutospacing="1"/>
      <w:widowControl/>
    </w:pPr>
    <w:rPr>
      <w:rFonts w:ascii="Tahoma" w:hAnsi="Tahoma" w:eastAsia="Arial Unicode MS" w:cs="Tahoma"/>
      <w:sz w:val="16"/>
      <w:szCs w:val="16"/>
    </w:rPr>
  </w:style>
  <w:style w:type="paragraph" w:styleId="1604" w:customStyle="1">
    <w:name w:val="普通(网站)2"/>
    <w:basedOn w:val="745"/>
    <w:qFormat/>
    <w:pPr>
      <w:jc w:val="left"/>
      <w:spacing w:before="100" w:beforeAutospacing="1" w:after="100" w:afterAutospacing="1"/>
      <w:widowControl/>
    </w:pPr>
    <w:rPr>
      <w:rFonts w:ascii="宋体" w:hAnsi="宋体" w:cs="宋体"/>
      <w:color w:val="000000"/>
      <w:sz w:val="24"/>
    </w:rPr>
  </w:style>
  <w:style w:type="paragraph" w:styleId="1605" w:customStyle="1">
    <w:name w:val="xl227"/>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条文脚注"/>
    <w:basedOn w:val="948"/>
    <w:qFormat/>
    <w:pPr>
      <w:ind w:left="780" w:hanging="360"/>
      <w:jc w:val="both"/>
    </w:pPr>
    <w:rPr>
      <w:rFonts w:ascii="宋体" w:hAnsi="Times New Roman"/>
    </w:rPr>
  </w:style>
  <w:style w:type="paragraph" w:styleId="1607" w:customStyle="1">
    <w:name w:val="22h222heading2hiddenhead"/>
    <w:basedOn w:val="745"/>
    <w:qFormat/>
    <w:pPr>
      <w:jc w:val="left"/>
      <w:spacing w:before="100" w:beforeAutospacing="1" w:after="100" w:afterAutospacing="1"/>
      <w:widowControl/>
    </w:pPr>
    <w:rPr>
      <w:rFonts w:ascii="宋体" w:hAnsi="宋体" w:cs="宋体"/>
      <w:sz w:val="24"/>
    </w:rPr>
  </w:style>
  <w:style w:type="paragraph" w:styleId="1608" w:customStyle="1">
    <w:name w:val="xl244"/>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9" w:customStyle="1">
    <w:name w:val="xl284"/>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0" w:customStyle="1">
    <w:name w:val="xl234"/>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正文·"/>
    <w:basedOn w:val="745"/>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12" w:customStyle="1">
    <w:name w:val="标题4"/>
    <w:basedOn w:val="905"/>
    <w:qFormat/>
    <w:pPr>
      <w:jc w:val="center"/>
      <w:spacing w:before="120" w:after="120" w:line="415" w:lineRule="auto"/>
    </w:pPr>
    <w:rPr>
      <w:rFonts w:eastAsia="仿宋_GB2312"/>
    </w:rPr>
  </w:style>
  <w:style w:type="paragraph" w:styleId="1613" w:customStyle="1">
    <w:name w:val="xl164"/>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font0"/>
    <w:basedOn w:val="745"/>
    <w:qFormat/>
    <w:pPr>
      <w:jc w:val="left"/>
      <w:spacing w:before="100" w:beforeAutospacing="1" w:after="100" w:afterAutospacing="1"/>
      <w:widowControl/>
    </w:pPr>
    <w:rPr>
      <w:rFonts w:hint="eastAsia" w:ascii="宋体" w:hAnsi="宋体"/>
      <w:sz w:val="24"/>
    </w:rPr>
  </w:style>
  <w:style w:type="paragraph" w:styleId="1615" w:customStyle="1">
    <w:name w:val="文献分类号"/>
    <w:qFormat/>
    <w:pPr>
      <w:widowControl w:val="off"/>
      <w:framePr w:vSpace="180" w:hSpace="180" w:wrap="around" w:hAnchor="margin" w:y="1"/>
    </w:pPr>
    <w:rPr>
      <w:rFonts w:eastAsia="黑体"/>
      <w:sz w:val="21"/>
    </w:rPr>
  </w:style>
  <w:style w:type="paragraph" w:styleId="1616" w:customStyle="1">
    <w:name w:val="xl237"/>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7" w:customStyle="1">
    <w:name w:val="xl162"/>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封面标准号1"/>
    <w:qFormat/>
    <w:pPr>
      <w:jc w:val="right"/>
      <w:spacing w:before="308"/>
      <w:widowControl w:val="off"/>
    </w:pPr>
    <w:rPr>
      <w:sz w:val="28"/>
    </w:rPr>
  </w:style>
  <w:style w:type="paragraph" w:styleId="1619" w:customStyle="1">
    <w:name w:val="font13"/>
    <w:basedOn w:val="745"/>
    <w:qFormat/>
    <w:pPr>
      <w:jc w:val="left"/>
      <w:spacing w:before="100" w:beforeAutospacing="1" w:after="100" w:afterAutospacing="1"/>
      <w:widowControl/>
    </w:pPr>
    <w:rPr>
      <w:rFonts w:hint="eastAsia" w:ascii="宋体" w:hAnsi="宋体"/>
      <w:b/>
      <w:bCs/>
      <w:sz w:val="20"/>
      <w:szCs w:val="20"/>
    </w:rPr>
  </w:style>
  <w:style w:type="paragraph" w:styleId="1620" w:customStyle="1">
    <w:name w:val="样式4"/>
    <w:basedOn w:val="745"/>
    <w:qFormat/>
    <w:pPr>
      <w:ind w:left="-2"/>
      <w:spacing w:line="440" w:lineRule="exact"/>
    </w:pPr>
    <w:rPr>
      <w:rFonts w:ascii="宋体" w:hAnsi="宋体"/>
      <w:sz w:val="28"/>
    </w:rPr>
  </w:style>
  <w:style w:type="paragraph" w:styleId="1621" w:customStyle="1">
    <w:name w:val="Char2"/>
    <w:basedOn w:val="745"/>
    <w:qFormat/>
    <w:pPr>
      <w:tabs>
        <w:tab w:val="left" w:pos="360" w:leader="none"/>
      </w:tabs>
    </w:pPr>
    <w:rPr>
      <w:sz w:val="24"/>
    </w:rPr>
  </w:style>
  <w:style w:type="paragraph" w:styleId="1622" w:customStyle="1">
    <w:name w:val="正文文本缩进1"/>
    <w:basedOn w:val="745"/>
    <w:qFormat/>
    <w:pPr>
      <w:ind w:firstLine="645"/>
    </w:pPr>
    <w:rPr>
      <w:rFonts w:ascii="楷体_GB2312" w:eastAsia="楷体_GB2312"/>
      <w:sz w:val="32"/>
      <w:szCs w:val="20"/>
    </w:rPr>
  </w:style>
  <w:style w:type="paragraph" w:styleId="1623" w:customStyle="1">
    <w:name w:val="xl253"/>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4" w:customStyle="1">
    <w:name w:val="xl246"/>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5" w:customStyle="1">
    <w:name w:val="列表2"/>
    <w:basedOn w:val="745"/>
    <w:qFormat/>
    <w:pPr>
      <w:ind w:left="200" w:hanging="200"/>
    </w:pPr>
  </w:style>
  <w:style w:type="paragraph" w:styleId="1626" w:customStyle="1">
    <w:name w:val="Char Char1 Char Char Char Char Char Char Char Char"/>
    <w:basedOn w:val="745"/>
    <w:qFormat/>
    <w:pPr>
      <w:spacing w:line="360" w:lineRule="auto"/>
    </w:pPr>
  </w:style>
  <w:style w:type="paragraph" w:styleId="1627" w:customStyle="1">
    <w:name w:val="正文4"/>
    <w:basedOn w:val="745"/>
    <w:qFormat/>
    <w:pPr>
      <w:ind w:firstLine="480"/>
      <w:spacing w:line="360" w:lineRule="auto"/>
    </w:pPr>
    <w:rPr>
      <w:rFonts w:ascii="楷体_GB2312" w:hAnsi="宋体" w:eastAsia="楷体_GB2312"/>
      <w:sz w:val="24"/>
      <w:szCs w:val="20"/>
    </w:rPr>
  </w:style>
  <w:style w:type="paragraph" w:styleId="1628" w:customStyle="1">
    <w:name w:val="封面标准号2"/>
    <w:basedOn w:val="1618"/>
    <w:qFormat/>
    <w:pPr>
      <w:spacing w:before="357" w:line="280" w:lineRule="exact"/>
      <w:framePr w:w="9138" w:h="1244" w:wrap="around" w:vAnchor="page" w:hAnchor="margin" w:y="2908" w:hRule="exact"/>
    </w:pPr>
  </w:style>
  <w:style w:type="paragraph" w:styleId="1629" w:customStyle="1">
    <w:name w:val="xl264"/>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日期3"/>
    <w:basedOn w:val="745"/>
    <w:next w:val="745"/>
    <w:qFormat/>
    <w:pPr>
      <w:ind w:left="100"/>
    </w:pPr>
    <w:rPr>
      <w:rFonts w:ascii="仿宋_GB2312" w:eastAsia="仿宋_GB2312"/>
      <w:b/>
      <w:sz w:val="36"/>
    </w:rPr>
  </w:style>
  <w:style w:type="paragraph" w:styleId="1631" w:customStyle="1">
    <w:name w:val="xl214"/>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2" w:customStyle="1">
    <w:name w:val="xl267"/>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批注主题1"/>
    <w:basedOn w:val="922"/>
    <w:next w:val="922"/>
    <w:qFormat/>
    <w:rPr>
      <w:b/>
      <w:bCs/>
    </w:rPr>
  </w:style>
  <w:style w:type="paragraph" w:styleId="1634" w:customStyle="1">
    <w:name w:val="xl77"/>
    <w:basedOn w:val="74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5" w:customStyle="1">
    <w:name w:val="封面标准英文名称"/>
    <w:qFormat/>
    <w:pPr>
      <w:jc w:val="center"/>
      <w:spacing w:before="370" w:line="400" w:lineRule="exact"/>
      <w:widowControl w:val="off"/>
    </w:pPr>
    <w:rPr>
      <w:sz w:val="28"/>
    </w:rPr>
  </w:style>
  <w:style w:type="paragraph" w:styleId="1636" w:customStyle="1">
    <w:name w:val="xl64"/>
    <w:basedOn w:val="745"/>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7" w:customStyle="1">
    <w:name w:val="xl228"/>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列出段落11"/>
    <w:basedOn w:val="745"/>
    <w:qFormat/>
    <w:pPr>
      <w:ind w:firstLine="420"/>
    </w:pPr>
  </w:style>
  <w:style w:type="paragraph" w:styleId="1639" w:customStyle="1">
    <w:name w:val="Style Heading 2 节 + Before:  0.35 line After:  0.35 line"/>
    <w:basedOn w:val="1640"/>
    <w:qFormat/>
    <w:pPr>
      <w:ind w:left="0" w:firstLine="0"/>
    </w:pPr>
    <w:rPr>
      <w:szCs w:val="20"/>
    </w:rPr>
  </w:style>
  <w:style w:type="paragraph" w:styleId="1640" w:customStyle="1">
    <w:name w:val="Heading 2 节"/>
    <w:next w:val="745"/>
    <w:qFormat/>
    <w:pPr>
      <w:ind w:left="576" w:hanging="576"/>
      <w:jc w:val="center"/>
      <w:spacing w:line="440" w:lineRule="exact"/>
      <w:tabs>
        <w:tab w:val="left" w:pos="576" w:leader="none"/>
      </w:tabs>
    </w:pPr>
    <w:rPr>
      <w:rFonts w:eastAsia="黑体"/>
      <w:b/>
      <w:bCs/>
      <w:sz w:val="28"/>
      <w:szCs w:val="28"/>
    </w:rPr>
  </w:style>
  <w:style w:type="paragraph" w:styleId="1641" w:customStyle="1">
    <w:name w:val="正文文本 32"/>
    <w:basedOn w:val="745"/>
    <w:qFormat/>
    <w:rPr>
      <w:rFonts w:ascii="仿宋_GB2312" w:hAnsi="Arial" w:eastAsia="仿宋_GB2312"/>
      <w:sz w:val="32"/>
      <w:szCs w:val="20"/>
    </w:rPr>
  </w:style>
  <w:style w:type="paragraph" w:styleId="1642" w:customStyle="1">
    <w:name w:val="xl183"/>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3" w:customStyle="1">
    <w:name w:val="xl279"/>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xl50"/>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45" w:customStyle="1">
    <w:name w:val="xl166"/>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TOC 标题11"/>
    <w:basedOn w:val="903"/>
    <w:next w:val="74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47" w:customStyle="1">
    <w:name w:val="xl145"/>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xl200"/>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GP正文(首行缩进)"/>
    <w:basedOn w:val="745"/>
    <w:qFormat/>
    <w:pPr>
      <w:ind w:firstLine="200"/>
      <w:jc w:val="left"/>
      <w:spacing w:line="360" w:lineRule="auto"/>
    </w:pPr>
    <w:rPr>
      <w:sz w:val="24"/>
      <w:szCs w:val="21"/>
    </w:rPr>
  </w:style>
  <w:style w:type="paragraph" w:styleId="1650" w:customStyle="1">
    <w:name w:val="xl261"/>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1" w:customStyle="1">
    <w:name w:val="xl53"/>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2" w:customStyle="1">
    <w:name w:val="xl216"/>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font9"/>
    <w:basedOn w:val="745"/>
    <w:qFormat/>
    <w:pPr>
      <w:jc w:val="left"/>
      <w:spacing w:before="100" w:beforeAutospacing="1" w:after="100" w:afterAutospacing="1"/>
      <w:widowControl/>
    </w:pPr>
    <w:rPr>
      <w:rFonts w:eastAsia="Arial Unicode MS"/>
      <w:sz w:val="20"/>
      <w:szCs w:val="20"/>
    </w:rPr>
  </w:style>
  <w:style w:type="paragraph" w:styleId="1654" w:customStyle="1">
    <w:name w:val="xl35"/>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5" w:customStyle="1">
    <w:name w:val="正文文本 21"/>
    <w:basedOn w:val="745"/>
    <w:qFormat/>
    <w:pPr>
      <w:spacing w:after="120" w:line="480" w:lineRule="auto"/>
    </w:pPr>
  </w:style>
  <w:style w:type="paragraph" w:styleId="1656" w:customStyle="1">
    <w:name w:val="五级条标题"/>
    <w:basedOn w:val="1593"/>
    <w:next w:val="1070"/>
    <w:qFormat/>
    <w:pPr>
      <w:ind w:left="1276" w:hanging="1276"/>
      <w:tabs>
        <w:tab w:val="clear" w:pos="780" w:leader="none"/>
        <w:tab w:val="left" w:pos="1800" w:leader="none"/>
      </w:tabs>
      <w:outlineLvl w:val="6"/>
    </w:pPr>
  </w:style>
  <w:style w:type="paragraph" w:styleId="1657" w:customStyle="1">
    <w:name w:val="xl303"/>
    <w:basedOn w:val="745"/>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8" w:customStyle="1">
    <w:name w:val="xl270"/>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正文编号"/>
    <w:basedOn w:val="745"/>
    <w:qFormat/>
    <w:pPr>
      <w:ind w:left="195" w:hanging="51"/>
      <w:spacing w:line="360" w:lineRule="auto"/>
      <w:tabs>
        <w:tab w:val="left" w:pos="0" w:leader="none"/>
        <w:tab w:val="left" w:pos="1380" w:leader="none"/>
      </w:tabs>
    </w:pPr>
    <w:rPr>
      <w:rFonts w:ascii="Book Antiqua" w:hAnsi="Book Antiqua"/>
      <w:sz w:val="24"/>
      <w:szCs w:val="20"/>
    </w:rPr>
  </w:style>
  <w:style w:type="paragraph" w:styleId="1660" w:customStyle="1">
    <w:name w:val="xl301"/>
    <w:basedOn w:val="74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1" w:customStyle="1">
    <w:name w:val="xl61"/>
    <w:basedOn w:val="74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2" w:customStyle="1">
    <w:name w:val="xl287"/>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xl282"/>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4" w:customStyle="1">
    <w:name w:val="封面正文"/>
    <w:qFormat/>
    <w:pPr>
      <w:jc w:val="both"/>
    </w:pPr>
  </w:style>
  <w:style w:type="paragraph" w:styleId="1665" w:customStyle="1">
    <w:name w:val="xl211"/>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6" w:customStyle="1">
    <w:name w:val="制作人文字"/>
    <w:basedOn w:val="745"/>
    <w:qFormat/>
    <w:rPr>
      <w:rFonts w:ascii="Arial" w:hAnsi="Arial" w:eastAsia="仿宋_GB2312"/>
      <w:bCs/>
      <w:sz w:val="28"/>
      <w:szCs w:val="20"/>
    </w:rPr>
  </w:style>
  <w:style w:type="paragraph" w:styleId="1667" w:customStyle="1">
    <w:name w:val="xl56"/>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68" w:customStyle="1">
    <w:name w:val="xl258"/>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69" w:customStyle="1">
    <w:name w:val="xl39"/>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70" w:customStyle="1">
    <w:name w:val="font10"/>
    <w:basedOn w:val="745"/>
    <w:qFormat/>
    <w:pPr>
      <w:jc w:val="left"/>
      <w:spacing w:before="100" w:beforeAutospacing="1" w:after="100" w:afterAutospacing="1"/>
      <w:widowControl/>
    </w:pPr>
    <w:rPr>
      <w:rFonts w:eastAsia="Arial Unicode MS"/>
      <w:color w:val="000000"/>
      <w:sz w:val="20"/>
      <w:szCs w:val="20"/>
    </w:rPr>
  </w:style>
  <w:style w:type="paragraph" w:styleId="1671" w:customStyle="1">
    <w:name w:val="纯文本2"/>
    <w:basedOn w:val="745"/>
    <w:qFormat/>
    <w:rPr>
      <w:rFonts w:ascii="宋体" w:hAnsi="Courier New"/>
      <w:szCs w:val="21"/>
    </w:rPr>
  </w:style>
  <w:style w:type="paragraph" w:styleId="1672" w:customStyle="1">
    <w:name w:val="font12"/>
    <w:basedOn w:val="745"/>
    <w:qFormat/>
    <w:pPr>
      <w:jc w:val="left"/>
      <w:spacing w:before="100" w:beforeAutospacing="1" w:after="100" w:afterAutospacing="1"/>
      <w:widowControl/>
    </w:pPr>
    <w:rPr>
      <w:rFonts w:eastAsia="Arial Unicode MS"/>
      <w:b/>
      <w:bCs/>
      <w:sz w:val="20"/>
      <w:szCs w:val="20"/>
    </w:rPr>
  </w:style>
  <w:style w:type="paragraph" w:styleId="1673" w:customStyle="1">
    <w:name w:val="xl319"/>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4" w:customStyle="1">
    <w:name w:val="xl67"/>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5" w:customStyle="1">
    <w:name w:val="xl312"/>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xl63"/>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7" w:customStyle="1">
    <w:name w:val="xl291"/>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附录标识"/>
    <w:basedOn w:val="1570"/>
    <w:qFormat/>
    <w:pPr>
      <w:ind w:left="780" w:hanging="360"/>
      <w:spacing w:after="200"/>
      <w:tabs>
        <w:tab w:val="left" w:pos="780" w:leader="none"/>
        <w:tab w:val="left" w:pos="6405" w:leader="none"/>
      </w:tabs>
    </w:pPr>
    <w:rPr>
      <w:sz w:val="21"/>
    </w:rPr>
  </w:style>
  <w:style w:type="paragraph" w:styleId="1679" w:customStyle="1">
    <w:name w:val="xl34"/>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0" w:customStyle="1">
    <w:name w:val="xl220"/>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正文文本1"/>
    <w:basedOn w:val="745"/>
    <w:qFormat/>
    <w:pPr>
      <w:jc w:val="left"/>
      <w:spacing w:after="120" w:line="288" w:lineRule="auto"/>
      <w:widowControl/>
    </w:pPr>
    <w:rPr>
      <w:rFonts w:ascii="Verdana" w:hAnsi="Verdana"/>
      <w:sz w:val="24"/>
      <w:szCs w:val="20"/>
      <w:lang w:eastAsia="en-US"/>
    </w:rPr>
  </w:style>
  <w:style w:type="paragraph" w:styleId="1682" w:customStyle="1">
    <w:name w:val="font5"/>
    <w:basedOn w:val="745"/>
    <w:qFormat/>
    <w:pPr>
      <w:jc w:val="left"/>
      <w:spacing w:before="100" w:beforeAutospacing="1" w:after="100" w:afterAutospacing="1"/>
      <w:widowControl/>
    </w:pPr>
    <w:rPr>
      <w:rFonts w:ascii="Tahoma" w:hAnsi="Tahoma" w:eastAsia="Arial Unicode MS" w:cs="Tahoma"/>
      <w:sz w:val="20"/>
      <w:szCs w:val="20"/>
    </w:rPr>
  </w:style>
  <w:style w:type="paragraph" w:styleId="1683" w:customStyle="1">
    <w:name w:val="xl190"/>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xl72"/>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5" w:customStyle="1">
    <w:name w:val="_Style 5"/>
    <w:basedOn w:val="745"/>
    <w:uiPriority w:val="34"/>
    <w:qFormat/>
  </w:style>
  <w:style w:type="paragraph" w:styleId="1686" w:customStyle="1">
    <w:name w:val="xl219"/>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font6"/>
    <w:basedOn w:val="745"/>
    <w:qFormat/>
    <w:pPr>
      <w:jc w:val="left"/>
      <w:spacing w:before="100" w:beforeAutospacing="1" w:after="100" w:afterAutospacing="1"/>
      <w:widowControl/>
    </w:pPr>
    <w:rPr>
      <w:rFonts w:hint="eastAsia" w:ascii="黑体" w:hAnsi="Arial Unicode MS" w:eastAsia="黑体"/>
      <w:b/>
      <w:bCs/>
      <w:sz w:val="20"/>
      <w:szCs w:val="20"/>
    </w:rPr>
  </w:style>
  <w:style w:type="paragraph" w:styleId="1688" w:customStyle="1">
    <w:name w:val="xl300"/>
    <w:basedOn w:val="745"/>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89" w:customStyle="1">
    <w:name w:val="样式1111"/>
    <w:basedOn w:val="745"/>
    <w:qFormat/>
    <w:pPr>
      <w:ind w:firstLine="200"/>
      <w:jc w:val="left"/>
      <w:spacing w:line="360" w:lineRule="auto"/>
    </w:pPr>
    <w:rPr>
      <w:sz w:val="24"/>
    </w:rPr>
  </w:style>
  <w:style w:type="paragraph" w:styleId="1690" w:customStyle="1">
    <w:name w:val="xl75"/>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1" w:customStyle="1">
    <w:name w:val="xl313"/>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2" w:customStyle="1">
    <w:name w:val="xl247"/>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xl36"/>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4" w:customStyle="1">
    <w:name w:val="TOC 标题2"/>
    <w:basedOn w:val="903"/>
    <w:next w:val="74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95" w:customStyle="1">
    <w:name w:val="样式 样式 标题 3H3Heading 3 - oldh3sect1.2.3BOD 0level_3PIM 3Leve... +..."/>
    <w:basedOn w:val="745"/>
    <w:qFormat/>
    <w:pPr>
      <w:ind w:left="709" w:hanging="709"/>
      <w:spacing w:line="300" w:lineRule="auto"/>
      <w:tabs>
        <w:tab w:val="left" w:pos="709" w:leader="none"/>
      </w:tabs>
    </w:pPr>
  </w:style>
  <w:style w:type="paragraph" w:styleId="1696" w:customStyle="1">
    <w:name w:val="Char11"/>
    <w:basedOn w:val="745"/>
    <w:qFormat/>
    <w:rPr>
      <w:rFonts w:ascii="Tahoma" w:hAnsi="Tahoma"/>
      <w:sz w:val="24"/>
      <w:szCs w:val="20"/>
    </w:rPr>
  </w:style>
  <w:style w:type="paragraph" w:styleId="1697" w:customStyle="1">
    <w:name w:val="xl174"/>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xl207"/>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我的表格文字"/>
    <w:basedOn w:val="745"/>
    <w:qFormat/>
    <w:pPr>
      <w:jc w:val="left"/>
      <w:widowControl/>
    </w:pPr>
    <w:rPr>
      <w:rFonts w:ascii="Arial" w:hAnsi="Arial" w:cs="Microsoft Sans Serif"/>
      <w:sz w:val="24"/>
      <w:szCs w:val="18"/>
    </w:rPr>
  </w:style>
  <w:style w:type="paragraph" w:styleId="1700" w:customStyle="1">
    <w:name w:val="xl24"/>
    <w:basedOn w:val="74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1" w:customStyle="1">
    <w:name w:val="正文文本 22"/>
    <w:basedOn w:val="745"/>
    <w:qFormat/>
    <w:pPr>
      <w:spacing w:after="120" w:line="480" w:lineRule="auto"/>
    </w:pPr>
  </w:style>
  <w:style w:type="paragraph" w:styleId="1702" w:customStyle="1">
    <w:name w:val="xl37"/>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3" w:customStyle="1">
    <w:name w:val="xl293"/>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xl296"/>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5" w:customStyle="1">
    <w:name w:val="附录二级条标题"/>
    <w:basedOn w:val="1535"/>
    <w:next w:val="1070"/>
    <w:qFormat/>
    <w:pPr>
      <w:ind w:left="1779" w:hanging="1069"/>
      <w:outlineLvl w:val="3"/>
    </w:pPr>
  </w:style>
  <w:style w:type="paragraph" w:styleId="1706" w:customStyle="1">
    <w:name w:val="xl60"/>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07" w:customStyle="1">
    <w:name w:val="xl189"/>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FA正文+标号"/>
    <w:basedOn w:val="745"/>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09" w:customStyle="1">
    <w:name w:val="xl69"/>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0" w:customStyle="1">
    <w:name w:val="xl156"/>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附录三级条标题"/>
    <w:basedOn w:val="1705"/>
    <w:next w:val="1070"/>
    <w:qFormat/>
    <w:pPr>
      <w:ind w:left="851" w:hanging="851"/>
      <w:outlineLvl w:val="4"/>
    </w:pPr>
  </w:style>
  <w:style w:type="paragraph" w:styleId="1712" w:customStyle="1">
    <w:name w:val="xl29"/>
    <w:basedOn w:val="745"/>
    <w:qFormat/>
    <w:pPr>
      <w:jc w:val="left"/>
      <w:spacing w:before="100" w:beforeAutospacing="1" w:after="100" w:afterAutospacing="1"/>
      <w:widowControl/>
    </w:pPr>
    <w:rPr>
      <w:rFonts w:ascii="Tahoma" w:hAnsi="Tahoma" w:eastAsia="Arial Unicode MS" w:cs="Tahoma"/>
      <w:sz w:val="16"/>
      <w:szCs w:val="16"/>
    </w:rPr>
  </w:style>
  <w:style w:type="paragraph" w:styleId="1713" w:customStyle="1">
    <w:name w:val="文档结构图2"/>
    <w:basedOn w:val="745"/>
    <w:qFormat/>
    <w:rPr>
      <w:rFonts w:ascii="宋体"/>
      <w:sz w:val="18"/>
      <w:szCs w:val="18"/>
    </w:rPr>
  </w:style>
  <w:style w:type="paragraph" w:styleId="1714" w:customStyle="1">
    <w:name w:val="xl59"/>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15" w:customStyle="1">
    <w:name w:val="xl206"/>
    <w:basedOn w:val="745"/>
    <w:qFormat/>
    <w:pPr>
      <w:jc w:val="left"/>
      <w:spacing w:before="100" w:beforeAutospacing="1" w:after="100" w:afterAutospacing="1"/>
      <w:shd w:val="clear" w:color="000000" w:fill="ffffff"/>
      <w:widowControl/>
    </w:pPr>
    <w:rPr>
      <w:rFonts w:ascii="Arial" w:hAnsi="Arial" w:cs="Arial"/>
      <w:sz w:val="20"/>
      <w:szCs w:val="20"/>
    </w:rPr>
  </w:style>
  <w:style w:type="paragraph" w:styleId="1716" w:customStyle="1">
    <w:name w:val="xl320"/>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17" w:customStyle="1">
    <w:name w:val="xl38"/>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18" w:customStyle="1">
    <w:name w:val="附录四级条标题"/>
    <w:basedOn w:val="1711"/>
    <w:next w:val="1070"/>
    <w:qFormat/>
    <w:pPr>
      <w:ind w:left="992" w:hanging="992"/>
      <w:outlineLvl w:val="5"/>
    </w:pPr>
  </w:style>
  <w:style w:type="paragraph" w:styleId="1719" w:customStyle="1">
    <w:name w:val="font8"/>
    <w:basedOn w:val="745"/>
    <w:qFormat/>
    <w:pPr>
      <w:jc w:val="left"/>
      <w:spacing w:before="100" w:beforeAutospacing="1" w:after="100" w:afterAutospacing="1"/>
      <w:widowControl/>
    </w:pPr>
    <w:rPr>
      <w:rFonts w:hint="eastAsia" w:ascii="宋体" w:hAnsi="宋体"/>
      <w:color w:val="000000"/>
      <w:sz w:val="20"/>
      <w:szCs w:val="20"/>
    </w:rPr>
  </w:style>
  <w:style w:type="paragraph" w:styleId="1720" w:customStyle="1">
    <w:name w:val="xl187"/>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xl280"/>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正文符号编号"/>
    <w:basedOn w:val="745"/>
    <w:qFormat/>
    <w:pPr>
      <w:ind w:left="1395" w:hanging="600"/>
      <w:spacing w:line="360" w:lineRule="auto"/>
      <w:tabs>
        <w:tab w:val="left" w:pos="1395" w:leader="none"/>
      </w:tabs>
    </w:pPr>
    <w:rPr>
      <w:sz w:val="24"/>
      <w:szCs w:val="20"/>
    </w:rPr>
  </w:style>
  <w:style w:type="paragraph" w:styleId="1723" w:customStyle="1">
    <w:name w:val="xl310"/>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4" w:customStyle="1">
    <w:name w:val="xl252"/>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正文 + 四号"/>
    <w:basedOn w:val="745"/>
    <w:qFormat/>
    <w:pPr>
      <w:spacing w:line="480" w:lineRule="exact"/>
    </w:pPr>
    <w:rPr>
      <w:sz w:val="28"/>
      <w:szCs w:val="20"/>
    </w:rPr>
  </w:style>
  <w:style w:type="paragraph" w:styleId="1726" w:customStyle="1">
    <w:name w:val="xl157"/>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Char1 Char Char Char"/>
    <w:basedOn w:val="745"/>
    <w:uiPriority w:val="99"/>
    <w:qFormat/>
    <w:rPr>
      <w:rFonts w:ascii="Tahoma" w:hAnsi="Tahoma"/>
      <w:sz w:val="24"/>
      <w:szCs w:val="20"/>
    </w:rPr>
  </w:style>
  <w:style w:type="paragraph" w:styleId="1728" w:customStyle="1">
    <w:name w:val="xl51"/>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29" w:customStyle="1">
    <w:name w:val="xl295"/>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0" w:customStyle="1">
    <w:name w:val="附录五级条标题"/>
    <w:basedOn w:val="1718"/>
    <w:next w:val="1070"/>
    <w:qFormat/>
    <w:pPr>
      <w:ind w:left="2940" w:hanging="420"/>
      <w:tabs>
        <w:tab w:val="left" w:pos="780" w:leader="none"/>
        <w:tab w:val="left" w:pos="1800" w:leader="none"/>
      </w:tabs>
      <w:outlineLvl w:val="6"/>
    </w:pPr>
  </w:style>
  <w:style w:type="paragraph" w:styleId="1731" w:customStyle="1">
    <w:name w:val="font11"/>
    <w:basedOn w:val="745"/>
    <w:qFormat/>
    <w:pPr>
      <w:jc w:val="left"/>
      <w:spacing w:before="100" w:beforeAutospacing="1" w:after="100" w:afterAutospacing="1"/>
      <w:widowControl/>
    </w:pPr>
    <w:rPr>
      <w:rFonts w:hint="eastAsia" w:ascii="宋体" w:hAnsi="宋体"/>
      <w:sz w:val="20"/>
      <w:szCs w:val="20"/>
    </w:rPr>
  </w:style>
  <w:style w:type="paragraph" w:styleId="1732" w:customStyle="1">
    <w:name w:val="xl173"/>
    <w:basedOn w:val="74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正文首行缩进1"/>
    <w:basedOn w:val="745"/>
    <w:qFormat/>
    <w:pPr>
      <w:ind w:firstLine="420"/>
      <w:spacing w:line="360" w:lineRule="auto"/>
    </w:pPr>
    <w:rPr>
      <w:rFonts w:ascii="Arial" w:hAnsi="Arial"/>
      <w:sz w:val="20"/>
      <w:szCs w:val="21"/>
    </w:rPr>
  </w:style>
  <w:style w:type="paragraph" w:styleId="1734" w:customStyle="1">
    <w:name w:val="图表目录1"/>
    <w:basedOn w:val="937"/>
    <w:qFormat/>
    <w:pPr>
      <w:jc w:val="center"/>
      <w:spacing w:after="120" w:line="360" w:lineRule="auto"/>
    </w:pPr>
    <w:rPr>
      <w:rFonts w:ascii="楷体"/>
      <w:sz w:val="28"/>
    </w:rPr>
  </w:style>
  <w:style w:type="paragraph" w:styleId="1735" w:customStyle="1">
    <w:name w:val="xl299"/>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6" w:customStyle="1">
    <w:name w:val="xl259"/>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xl46"/>
    <w:basedOn w:val="745"/>
    <w:qFormat/>
    <w:pPr>
      <w:jc w:val="left"/>
      <w:spacing w:before="100" w:beforeAutospacing="1" w:after="100" w:afterAutospacing="1"/>
      <w:widowControl/>
    </w:pPr>
    <w:rPr>
      <w:rFonts w:ascii="Arial Unicode MS" w:hAnsi="Arial Unicode MS" w:eastAsia="Arial Unicode MS"/>
      <w:sz w:val="24"/>
    </w:rPr>
  </w:style>
  <w:style w:type="paragraph" w:styleId="1738" w:customStyle="1">
    <w:name w:val="xl71"/>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39" w:customStyle="1">
    <w:name w:val="xl226"/>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xl217"/>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表格1"/>
    <w:basedOn w:val="745"/>
    <w:qFormat/>
    <w:rPr>
      <w:rFonts w:ascii="宋体"/>
      <w:szCs w:val="21"/>
    </w:rPr>
  </w:style>
  <w:style w:type="paragraph" w:styleId="1742" w:customStyle="1">
    <w:name w:val="TOC 51"/>
    <w:basedOn w:val="745"/>
    <w:next w:val="745"/>
    <w:uiPriority w:val="39"/>
    <w:qFormat/>
    <w:pPr>
      <w:ind w:left="1680"/>
    </w:pPr>
    <w:rPr>
      <w:rFonts w:ascii="Calibri" w:hAnsi="Calibri"/>
      <w:szCs w:val="22"/>
    </w:rPr>
  </w:style>
  <w:style w:type="paragraph" w:styleId="1743" w:customStyle="1">
    <w:name w:val="xl172"/>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Style Heading 3H31.1.1标题 3Level 3 Headlevel_3PIM 3h3sect1.2...."/>
    <w:basedOn w:val="905"/>
    <w:qFormat/>
    <w:pPr>
      <w:ind w:left="720" w:hanging="720"/>
      <w:spacing w:before="120" w:after="120" w:line="360" w:lineRule="auto"/>
    </w:pPr>
    <w:rPr>
      <w:rFonts w:eastAsia="黑体"/>
      <w:bCs/>
      <w:sz w:val="24"/>
    </w:rPr>
  </w:style>
  <w:style w:type="paragraph" w:styleId="1745" w:customStyle="1">
    <w:name w:val="xl256"/>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xl26"/>
    <w:basedOn w:val="74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7" w:customStyle="1">
    <w:name w:val="xl302"/>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8" w:customStyle="1">
    <w:name w:val="列项——"/>
    <w:qFormat/>
    <w:pPr>
      <w:ind w:left="840" w:hanging="420"/>
      <w:jc w:val="both"/>
      <w:widowControl w:val="off"/>
      <w:tabs>
        <w:tab w:val="left" w:pos="1140" w:leader="none"/>
      </w:tabs>
    </w:pPr>
    <w:rPr>
      <w:rFonts w:ascii="宋体"/>
      <w:sz w:val="21"/>
    </w:rPr>
  </w:style>
  <w:style w:type="paragraph" w:styleId="1749" w:customStyle="1">
    <w:name w:val="Char1"/>
    <w:basedOn w:val="745"/>
    <w:qFormat/>
    <w:pPr>
      <w:ind w:left="840" w:hanging="420"/>
      <w:tabs>
        <w:tab w:val="left" w:pos="840" w:leader="none"/>
      </w:tabs>
    </w:pPr>
    <w:rPr>
      <w:sz w:val="24"/>
    </w:rPr>
  </w:style>
  <w:style w:type="paragraph" w:styleId="1750" w:customStyle="1">
    <w:name w:val="xl255"/>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1" w:customStyle="1">
    <w:name w:val="font14"/>
    <w:basedOn w:val="745"/>
    <w:qFormat/>
    <w:pPr>
      <w:jc w:val="left"/>
      <w:spacing w:before="100" w:beforeAutospacing="1" w:after="100" w:afterAutospacing="1"/>
      <w:widowControl/>
    </w:pPr>
    <w:rPr>
      <w:rFonts w:ascii="宋体" w:hAnsi="宋体" w:cs="宋体"/>
      <w:sz w:val="20"/>
      <w:szCs w:val="20"/>
    </w:rPr>
  </w:style>
  <w:style w:type="paragraph" w:styleId="1752" w:customStyle="1">
    <w:name w:val="font7"/>
    <w:basedOn w:val="745"/>
    <w:qFormat/>
    <w:pPr>
      <w:jc w:val="left"/>
      <w:spacing w:before="100" w:beforeAutospacing="1" w:after="100" w:afterAutospacing="1"/>
      <w:widowControl/>
    </w:pPr>
    <w:rPr>
      <w:rFonts w:eastAsia="Arial Unicode MS"/>
      <w:b/>
      <w:bCs/>
      <w:color w:val="000000"/>
      <w:sz w:val="20"/>
      <w:szCs w:val="20"/>
    </w:rPr>
  </w:style>
  <w:style w:type="paragraph" w:styleId="1753" w:customStyle="1">
    <w:name w:val="xl222"/>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xl236"/>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TOC 81"/>
    <w:basedOn w:val="745"/>
    <w:next w:val="745"/>
    <w:uiPriority w:val="39"/>
    <w:qFormat/>
    <w:pPr>
      <w:ind w:left="2940"/>
    </w:pPr>
    <w:rPr>
      <w:rFonts w:ascii="Calibri" w:hAnsi="Calibri"/>
      <w:szCs w:val="22"/>
    </w:rPr>
  </w:style>
  <w:style w:type="paragraph" w:styleId="1756" w:customStyle="1">
    <w:name w:val="xl292"/>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7" w:customStyle="1">
    <w:name w:val="标准标志"/>
    <w:next w:val="745"/>
    <w:qFormat/>
    <w:pPr>
      <w:jc w:val="right"/>
      <w:spacing w:line="0" w:lineRule="atLeast"/>
      <w:shd w:val="solid" w:color="ffffff" w:fill="ffffff"/>
      <w:framePr w:w="2268" w:h="1392" w:wrap="around" w:hAnchor="margin" w:x="6748" w:y="171" w:hRule="exact"/>
    </w:pPr>
    <w:rPr>
      <w:b/>
      <w:sz w:val="96"/>
    </w:rPr>
  </w:style>
  <w:style w:type="paragraph" w:styleId="1758" w:customStyle="1">
    <w:name w:val="xl45"/>
    <w:basedOn w:val="745"/>
    <w:qFormat/>
    <w:pPr>
      <w:jc w:val="left"/>
      <w:spacing w:before="100" w:beforeAutospacing="1" w:after="100" w:afterAutospacing="1"/>
      <w:widowControl/>
    </w:pPr>
    <w:rPr>
      <w:rFonts w:hint="eastAsia" w:ascii="黑体" w:hAnsi="Arial Unicode MS" w:eastAsia="黑体"/>
      <w:b/>
      <w:bCs/>
      <w:sz w:val="24"/>
    </w:rPr>
  </w:style>
  <w:style w:type="paragraph" w:styleId="1759" w:customStyle="1">
    <w:name w:val="xl198"/>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列项·"/>
    <w:qFormat/>
    <w:pPr>
      <w:ind w:left="840" w:hanging="425"/>
      <w:jc w:val="both"/>
      <w:tabs>
        <w:tab w:val="left" w:pos="425" w:leader="none"/>
        <w:tab w:val="left" w:pos="840" w:leader="none"/>
      </w:tabs>
    </w:pPr>
    <w:rPr>
      <w:rFonts w:ascii="宋体"/>
      <w:sz w:val="21"/>
    </w:rPr>
  </w:style>
  <w:style w:type="paragraph" w:styleId="1761" w:customStyle="1">
    <w:name w:val="xl159"/>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TOC 标题1"/>
    <w:basedOn w:val="903"/>
    <w:next w:val="74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63" w:customStyle="1">
    <w:name w:val="标准称谓"/>
    <w:next w:val="745"/>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64" w:customStyle="1">
    <w:name w:val="xl170"/>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文本块2"/>
    <w:basedOn w:val="745"/>
    <w:qFormat/>
    <w:pPr>
      <w:ind w:left="630" w:right="630"/>
      <w:jc w:val="center"/>
    </w:pPr>
    <w:rPr>
      <w:rFonts w:ascii="宋体"/>
      <w:b/>
      <w:sz w:val="32"/>
    </w:rPr>
  </w:style>
  <w:style w:type="paragraph" w:styleId="1766" w:customStyle="1">
    <w:name w:val="正文格式"/>
    <w:basedOn w:val="745"/>
    <w:qFormat/>
    <w:pPr>
      <w:ind w:firstLine="482"/>
      <w:spacing w:line="400" w:lineRule="exact"/>
      <w:widowControl/>
    </w:pPr>
    <w:rPr>
      <w:rFonts w:ascii="Arial" w:hAnsi="Arial" w:eastAsia="新宋体"/>
      <w:sz w:val="24"/>
      <w:szCs w:val="20"/>
    </w:rPr>
  </w:style>
  <w:style w:type="paragraph" w:styleId="1767" w:customStyle="1">
    <w:name w:val="xl191"/>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193"/>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TOC 41"/>
    <w:basedOn w:val="745"/>
    <w:next w:val="745"/>
    <w:uiPriority w:val="39"/>
    <w:qFormat/>
    <w:pPr>
      <w:ind w:left="1260"/>
    </w:pPr>
    <w:rPr>
      <w:rFonts w:ascii="Calibri" w:hAnsi="Calibri"/>
      <w:szCs w:val="22"/>
    </w:rPr>
  </w:style>
  <w:style w:type="paragraph" w:styleId="1770" w:customStyle="1">
    <w:name w:val="xl262"/>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1" w:customStyle="1">
    <w:name w:val="目次、标准名称标题"/>
    <w:basedOn w:val="1570"/>
    <w:next w:val="1070"/>
    <w:qFormat/>
    <w:pPr>
      <w:spacing w:line="460" w:lineRule="exact"/>
    </w:pPr>
  </w:style>
  <w:style w:type="paragraph" w:styleId="1772" w:customStyle="1">
    <w:name w:val="xl68"/>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3" w:customStyle="1">
    <w:name w:val="xl167"/>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182"/>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段 Char"/>
    <w:qFormat/>
    <w:pPr>
      <w:ind w:firstLine="200"/>
      <w:jc w:val="both"/>
    </w:pPr>
    <w:rPr>
      <w:rFonts w:ascii="宋体"/>
      <w:sz w:val="21"/>
    </w:rPr>
  </w:style>
  <w:style w:type="paragraph" w:styleId="1776" w:customStyle="1">
    <w:name w:val="xl49"/>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77" w:customStyle="1">
    <w:name w:val="xl298"/>
    <w:basedOn w:val="74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78" w:customStyle="1">
    <w:name w:val="xl221"/>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普通正文"/>
    <w:basedOn w:val="745"/>
    <w:qFormat/>
    <w:pPr>
      <w:ind w:firstLine="480"/>
      <w:jc w:val="left"/>
      <w:spacing w:before="120" w:after="120" w:line="360" w:lineRule="auto"/>
    </w:pPr>
    <w:rPr>
      <w:rFonts w:ascii="Arial" w:hAnsi="Arial"/>
      <w:sz w:val="24"/>
    </w:rPr>
  </w:style>
  <w:style w:type="paragraph" w:styleId="1780" w:customStyle="1">
    <w:name w:val="TOC 61"/>
    <w:basedOn w:val="745"/>
    <w:next w:val="745"/>
    <w:uiPriority w:val="39"/>
    <w:qFormat/>
    <w:pPr>
      <w:ind w:left="2100"/>
    </w:pPr>
    <w:rPr>
      <w:rFonts w:ascii="Calibri" w:hAnsi="Calibri"/>
      <w:szCs w:val="22"/>
    </w:rPr>
  </w:style>
  <w:style w:type="paragraph" w:styleId="1781" w:customStyle="1">
    <w:name w:val="xl239"/>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标准书脚_偶数页"/>
    <w:qFormat/>
    <w:pPr>
      <w:spacing w:before="120"/>
    </w:pPr>
    <w:rPr>
      <w:sz w:val="18"/>
    </w:rPr>
  </w:style>
  <w:style w:type="paragraph" w:styleId="1783" w:customStyle="1">
    <w:name w:val="样式 标题 2市检方案标题2第一层条h22章标题节标题第一章 标题 2Heading 2 HiddenHead..."/>
    <w:basedOn w:val="904"/>
    <w:qFormat/>
    <w:pPr>
      <w:jc w:val="left"/>
      <w:spacing w:before="120" w:after="120" w:line="264" w:lineRule="auto"/>
    </w:pPr>
    <w:rPr>
      <w:rFonts w:ascii="楷体_GB2312" w:hAnsi="楷体" w:cs="宋体"/>
      <w:color w:val="000000"/>
      <w:sz w:val="28"/>
      <w:szCs w:val="28"/>
    </w:rPr>
  </w:style>
  <w:style w:type="paragraph" w:styleId="1784" w:customStyle="1">
    <w:name w:val="xl288"/>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Item List in Table"/>
    <w:basedOn w:val="745"/>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86" w:customStyle="1">
    <w:name w:val="Char Char1"/>
    <w:basedOn w:val="745"/>
    <w:uiPriority w:val="99"/>
    <w:semiHidden/>
    <w:qFormat/>
    <w:pPr>
      <w:jc w:val="left"/>
      <w:spacing w:after="160" w:line="240" w:lineRule="exact"/>
      <w:widowControl/>
    </w:pPr>
    <w:rPr>
      <w:rFonts w:ascii="Verdana" w:hAnsi="Verdana"/>
      <w:sz w:val="20"/>
      <w:lang w:eastAsia="en-US"/>
    </w:rPr>
  </w:style>
  <w:style w:type="paragraph" w:styleId="1787" w:customStyle="1">
    <w:name w:val="xl66"/>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88" w:customStyle="1">
    <w:name w:val="日期2"/>
    <w:basedOn w:val="745"/>
    <w:next w:val="745"/>
    <w:qFormat/>
    <w:pPr>
      <w:ind w:left="100"/>
    </w:pPr>
    <w:rPr>
      <w:rFonts w:ascii="仿宋_GB2312" w:eastAsia="仿宋_GB2312"/>
      <w:b/>
      <w:sz w:val="36"/>
    </w:rPr>
  </w:style>
  <w:style w:type="paragraph" w:styleId="1789" w:customStyle="1">
    <w:name w:val="xl33"/>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90" w:customStyle="1">
    <w:name w:val="xl201"/>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xl271"/>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2" w:customStyle="1">
    <w:name w:val="样式4 Char"/>
    <w:basedOn w:val="745"/>
    <w:qFormat/>
    <w:pPr>
      <w:ind w:firstLine="480"/>
      <w:jc w:val="left"/>
      <w:spacing w:line="360" w:lineRule="auto"/>
      <w:widowControl/>
    </w:pPr>
    <w:rPr>
      <w:color w:val="000000"/>
      <w:sz w:val="24"/>
    </w:rPr>
  </w:style>
  <w:style w:type="paragraph" w:styleId="1793" w:customStyle="1">
    <w:name w:val="xl57"/>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4" w:customStyle="1">
    <w:name w:val="xl203"/>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xl31"/>
    <w:basedOn w:val="745"/>
    <w:qFormat/>
    <w:pPr>
      <w:jc w:val="left"/>
      <w:spacing w:before="100" w:beforeAutospacing="1" w:after="100" w:afterAutospacing="1"/>
      <w:widowControl/>
    </w:pPr>
    <w:rPr>
      <w:rFonts w:ascii="Tahoma" w:hAnsi="Tahoma" w:eastAsia="Arial Unicode MS" w:cs="Tahoma"/>
      <w:sz w:val="16"/>
      <w:szCs w:val="16"/>
    </w:rPr>
  </w:style>
  <w:style w:type="paragraph" w:styleId="1796" w:customStyle="1">
    <w:name w:val="xl297"/>
    <w:basedOn w:val="745"/>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97" w:customStyle="1">
    <w:name w:val="xl150"/>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xl225"/>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9" w:customStyle="1">
    <w:name w:val="xl27"/>
    <w:basedOn w:val="745"/>
    <w:qFormat/>
    <w:pPr>
      <w:jc w:val="left"/>
      <w:spacing w:before="100" w:beforeAutospacing="1" w:after="100" w:afterAutospacing="1"/>
      <w:widowControl/>
    </w:pPr>
    <w:rPr>
      <w:rFonts w:ascii="Tahoma" w:hAnsi="Tahoma" w:eastAsia="Arial Unicode MS" w:cs="Tahoma"/>
      <w:sz w:val="16"/>
      <w:szCs w:val="16"/>
    </w:rPr>
  </w:style>
  <w:style w:type="paragraph" w:styleId="1800" w:customStyle="1">
    <w:name w:val="xl269"/>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xl306"/>
    <w:basedOn w:val="74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2" w:customStyle="1">
    <w:name w:val="标准书眉_偶数页"/>
    <w:basedOn w:val="1803"/>
    <w:next w:val="745"/>
    <w:qFormat/>
    <w:pPr>
      <w:jc w:val="left"/>
    </w:pPr>
  </w:style>
  <w:style w:type="paragraph" w:styleId="1803" w:customStyle="1">
    <w:name w:val="标准书眉_奇数页"/>
    <w:next w:val="745"/>
    <w:qFormat/>
    <w:pPr>
      <w:jc w:val="right"/>
      <w:spacing w:after="120"/>
      <w:tabs>
        <w:tab w:val="center" w:pos="4154" w:leader="none"/>
        <w:tab w:val="right" w:pos="8306" w:leader="none"/>
      </w:tabs>
    </w:pPr>
    <w:rPr>
      <w:sz w:val="21"/>
    </w:rPr>
  </w:style>
  <w:style w:type="paragraph" w:styleId="1804" w:customStyle="1">
    <w:name w:val="xl55"/>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5" w:customStyle="1">
    <w:name w:val="xl192"/>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xl153"/>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7" w:customStyle="1">
    <w:name w:val="内容标题"/>
    <w:basedOn w:val="745"/>
    <w:qFormat/>
    <w:pPr>
      <w:shd w:val="clear" w:color="auto" w:fill="000080"/>
    </w:pPr>
    <w:rPr>
      <w:rFonts w:ascii="Tahoma" w:hAnsi="Tahoma"/>
      <w:sz w:val="24"/>
      <w:shd w:val="clear" w:color="auto" w:fill="000080"/>
    </w:rPr>
  </w:style>
  <w:style w:type="paragraph" w:styleId="1808" w:customStyle="1">
    <w:name w:val="xl197"/>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xl235"/>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样式2"/>
    <w:basedOn w:val="745"/>
    <w:qFormat/>
    <w:pPr>
      <w:ind w:left="624" w:hanging="720"/>
    </w:pPr>
    <w:rPr>
      <w:rFonts w:ascii="黑体" w:eastAsia="黑体"/>
      <w:b/>
      <w:sz w:val="30"/>
    </w:rPr>
  </w:style>
  <w:style w:type="paragraph" w:styleId="1811" w:customStyle="1">
    <w:name w:val="xl163"/>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147"/>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默认段落字体 Para Char Char Char Char Char Char Char"/>
    <w:basedOn w:val="745"/>
    <w:qFormat/>
    <w:pPr>
      <w:ind w:left="200"/>
      <w:jc w:val="left"/>
      <w:spacing w:line="360" w:lineRule="auto"/>
    </w:pPr>
    <w:rPr>
      <w:rFonts w:ascii="宋体" w:hAnsi="宋体"/>
      <w:color w:val="000000"/>
      <w:sz w:val="24"/>
      <w:szCs w:val="20"/>
    </w:rPr>
  </w:style>
  <w:style w:type="paragraph" w:styleId="1814" w:customStyle="1">
    <w:name w:val="xl146"/>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xl76"/>
    <w:basedOn w:val="74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6" w:customStyle="1">
    <w:name w:val="xl186"/>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表格文字"/>
    <w:basedOn w:val="745"/>
    <w:qFormat/>
    <w:pPr>
      <w:jc w:val="center"/>
      <w:tabs>
        <w:tab w:val="left" w:pos="7740" w:leader="none"/>
      </w:tabs>
    </w:pPr>
    <w:rPr>
      <w:rFonts w:ascii="宋体" w:hAnsi="宋体"/>
      <w:sz w:val="24"/>
      <w:szCs w:val="20"/>
    </w:rPr>
  </w:style>
  <w:style w:type="paragraph" w:styleId="1818" w:customStyle="1">
    <w:name w:val="xl213"/>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xl196"/>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表格文本"/>
    <w:basedOn w:val="745"/>
    <w:qFormat/>
    <w:pPr>
      <w:jc w:val="left"/>
      <w:tabs>
        <w:tab w:val="decimal" w:pos="0" w:leader="none"/>
      </w:tabs>
    </w:pPr>
    <w:rPr>
      <w:rFonts w:ascii="Arial" w:hAnsi="Arial"/>
      <w:szCs w:val="21"/>
    </w:rPr>
  </w:style>
  <w:style w:type="paragraph" w:styleId="1821" w:customStyle="1">
    <w:name w:val="xl307"/>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2" w:customStyle="1">
    <w:name w:val="Default"/>
    <w:qFormat/>
    <w:pPr>
      <w:widowControl w:val="off"/>
    </w:pPr>
    <w:rPr>
      <w:rFonts w:ascii="宋体"/>
      <w:color w:val="000000"/>
      <w:sz w:val="24"/>
      <w:szCs w:val="24"/>
    </w:rPr>
  </w:style>
  <w:style w:type="paragraph" w:styleId="1823" w:customStyle="1">
    <w:name w:val="xl179"/>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tabletext"/>
    <w:basedOn w:val="745"/>
    <w:qFormat/>
    <w:pPr>
      <w:jc w:val="left"/>
      <w:spacing w:before="100" w:beforeAutospacing="1" w:after="100" w:afterAutospacing="1" w:line="284" w:lineRule="atLeast"/>
      <w:widowControl/>
    </w:pPr>
    <w:rPr>
      <w:rFonts w:ascii="宋体" w:hAnsi="宋体" w:cs="宋体"/>
      <w:szCs w:val="21"/>
    </w:rPr>
  </w:style>
  <w:style w:type="paragraph" w:styleId="1825" w:customStyle="1">
    <w:name w:val="xl241"/>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6" w:customStyle="1">
    <w:name w:val="Style First line:  2 ch"/>
    <w:basedOn w:val="745"/>
    <w:qFormat/>
    <w:pPr>
      <w:ind w:firstLine="200"/>
      <w:spacing w:line="440" w:lineRule="exact"/>
    </w:pPr>
    <w:rPr>
      <w:sz w:val="24"/>
    </w:rPr>
  </w:style>
  <w:style w:type="paragraph" w:styleId="1827" w:customStyle="1">
    <w:name w:val="xl160"/>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正文４"/>
    <w:basedOn w:val="745"/>
    <w:qFormat/>
    <w:pPr>
      <w:ind w:firstLine="480"/>
      <w:spacing w:line="360" w:lineRule="auto"/>
    </w:pPr>
    <w:rPr>
      <w:sz w:val="24"/>
      <w:szCs w:val="20"/>
    </w:rPr>
  </w:style>
  <w:style w:type="paragraph" w:styleId="1829" w:customStyle="1">
    <w:name w:val="普通(网站)1"/>
    <w:basedOn w:val="745"/>
    <w:qFormat/>
    <w:pPr>
      <w:jc w:val="left"/>
      <w:spacing w:before="100" w:beforeAutospacing="1" w:after="100" w:afterAutospacing="1"/>
      <w:widowControl/>
    </w:pPr>
    <w:rPr>
      <w:rFonts w:ascii="宋体" w:hAnsi="宋体" w:cs="宋体"/>
      <w:color w:val="000000"/>
      <w:sz w:val="24"/>
    </w:rPr>
  </w:style>
  <w:style w:type="paragraph" w:styleId="1830" w:customStyle="1">
    <w:name w:val="图表脚注"/>
    <w:next w:val="1070"/>
    <w:qFormat/>
    <w:pPr>
      <w:ind w:left="300" w:hanging="100"/>
      <w:jc w:val="both"/>
    </w:pPr>
    <w:rPr>
      <w:rFonts w:ascii="宋体"/>
      <w:sz w:val="18"/>
    </w:rPr>
  </w:style>
  <w:style w:type="paragraph" w:styleId="1831" w:customStyle="1">
    <w:name w:val="列出段落1"/>
    <w:basedOn w:val="745"/>
    <w:qFormat/>
    <w:pPr>
      <w:ind w:firstLine="420"/>
    </w:pPr>
  </w:style>
  <w:style w:type="paragraph" w:styleId="1832" w:customStyle="1">
    <w:name w:val="无标题条"/>
    <w:next w:val="1070"/>
    <w:qFormat/>
    <w:pPr>
      <w:jc w:val="both"/>
    </w:pPr>
    <w:rPr>
      <w:sz w:val="21"/>
    </w:rPr>
  </w:style>
  <w:style w:type="paragraph" w:styleId="1833" w:customStyle="1">
    <w:name w:val="xl177"/>
    <w:basedOn w:val="74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注示头"/>
    <w:basedOn w:val="745"/>
    <w:qFormat/>
    <w:pPr>
      <w:pBdr>
        <w:top w:val="single" w:color="000000" w:sz="4" w:space="1"/>
      </w:pBdr>
    </w:pPr>
    <w:rPr>
      <w:rFonts w:ascii="Arial" w:hAnsi="Arial" w:eastAsia="黑体"/>
      <w:sz w:val="18"/>
      <w:szCs w:val="20"/>
    </w:rPr>
  </w:style>
  <w:style w:type="paragraph" w:styleId="1835" w:customStyle="1">
    <w:name w:val="xl204"/>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37" w:customStyle="1">
    <w:name w:val="xl25"/>
    <w:basedOn w:val="74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8" w:customStyle="1">
    <w:name w:val="xl238"/>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9" w:customStyle="1">
    <w:name w:val="xl52"/>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0" w:customStyle="1">
    <w:name w:val="DLP3.4.4"/>
    <w:basedOn w:val="745"/>
    <w:qFormat/>
    <w:pPr>
      <w:ind w:left="1069" w:hanging="709"/>
      <w:keepLines/>
      <w:keepNext/>
      <w:spacing w:before="260" w:after="260" w:line="416" w:lineRule="auto"/>
      <w:tabs>
        <w:tab w:val="left" w:pos="1069" w:leader="none"/>
      </w:tabs>
      <w:outlineLvl w:val="2"/>
    </w:pPr>
    <w:rPr>
      <w:b/>
      <w:sz w:val="30"/>
    </w:rPr>
  </w:style>
  <w:style w:type="paragraph" w:styleId="1841" w:customStyle="1">
    <w:name w:val="标准书脚_奇数页"/>
    <w:qFormat/>
    <w:pPr>
      <w:jc w:val="right"/>
      <w:spacing w:before="120"/>
    </w:pPr>
    <w:rPr>
      <w:sz w:val="18"/>
    </w:rPr>
  </w:style>
  <w:style w:type="paragraph" w:styleId="1842" w:customStyle="1">
    <w:name w:val="纯文本1"/>
    <w:basedOn w:val="745"/>
    <w:link w:val="2282"/>
    <w:qFormat/>
    <w:rPr>
      <w:rFonts w:ascii="宋体" w:hAnsi="Courier New"/>
      <w:szCs w:val="21"/>
    </w:rPr>
  </w:style>
  <w:style w:type="paragraph" w:styleId="1843" w:customStyle="1">
    <w:name w:val="列出段落2"/>
    <w:basedOn w:val="745"/>
    <w:qFormat/>
    <w:pPr>
      <w:ind w:firstLine="420"/>
    </w:pPr>
    <w:rPr>
      <w:rFonts w:ascii="Calibri" w:hAnsi="Calibri" w:eastAsia="仿宋_GB2312"/>
      <w:sz w:val="24"/>
      <w:szCs w:val="22"/>
    </w:rPr>
  </w:style>
  <w:style w:type="paragraph" w:styleId="1844" w:customStyle="1">
    <w:name w:val="图5"/>
    <w:basedOn w:val="745"/>
    <w:qFormat/>
    <w:pPr>
      <w:jc w:val="center"/>
      <w:spacing w:line="220" w:lineRule="exact"/>
    </w:pPr>
    <w:rPr>
      <w:rFonts w:ascii="仿宋_GB2312" w:eastAsia="仿宋_GB2312"/>
      <w:szCs w:val="20"/>
    </w:rPr>
  </w:style>
  <w:style w:type="paragraph" w:styleId="1845" w:customStyle="1">
    <w:name w:val="无间隔2"/>
    <w:qFormat/>
    <w:pPr>
      <w:jc w:val="both"/>
      <w:widowControl w:val="off"/>
    </w:pPr>
    <w:rPr>
      <w:rFonts w:ascii="Calibri" w:hAnsi="Calibri" w:cs="黑体"/>
      <w:sz w:val="21"/>
      <w:szCs w:val="22"/>
    </w:rPr>
  </w:style>
  <w:style w:type="paragraph" w:styleId="1846" w:customStyle="1">
    <w:name w:val="xl70"/>
    <w:basedOn w:val="74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7" w:customStyle="1">
    <w:name w:val="xl161"/>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正文缩进2"/>
    <w:basedOn w:val="745"/>
    <w:qFormat/>
    <w:pPr>
      <w:ind w:firstLine="420"/>
    </w:pPr>
    <w:rPr>
      <w:szCs w:val="20"/>
    </w:rPr>
  </w:style>
  <w:style w:type="paragraph" w:styleId="1849" w:customStyle="1">
    <w:name w:val="xl176"/>
    <w:basedOn w:val="74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xl151"/>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1" w:customStyle="1">
    <w:name w:val="xl152"/>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2" w:customStyle="1">
    <w:name w:val="xl62"/>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3" w:customStyle="1">
    <w:name w:val="xl233"/>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4" w:customStyle="1">
    <w:name w:val="xl266"/>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Heading 1 前言"/>
    <w:next w:val="745"/>
    <w:qFormat/>
    <w:pPr>
      <w:jc w:val="center"/>
    </w:pPr>
    <w:rPr>
      <w:rFonts w:ascii="黑体" w:hAnsi="黑体" w:eastAsia="黑体"/>
      <w:b/>
      <w:bCs/>
      <w:sz w:val="32"/>
    </w:rPr>
  </w:style>
  <w:style w:type="paragraph" w:styleId="1856" w:customStyle="1">
    <w:name w:val="xl286"/>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7" w:customStyle="1">
    <w:name w:val="xl74"/>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58" w:customStyle="1">
    <w:name w:val="列表1"/>
    <w:basedOn w:val="745"/>
    <w:qFormat/>
    <w:pPr>
      <w:ind w:left="200" w:hanging="200"/>
    </w:pPr>
  </w:style>
  <w:style w:type="paragraph" w:styleId="1859" w:customStyle="1">
    <w:name w:val="xl289"/>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xl268"/>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Char1 Char Char Char11"/>
    <w:basedOn w:val="745"/>
    <w:qFormat/>
    <w:rPr>
      <w:rFonts w:ascii="Tahoma" w:hAnsi="Tahoma"/>
      <w:sz w:val="24"/>
      <w:szCs w:val="20"/>
    </w:rPr>
  </w:style>
  <w:style w:type="paragraph" w:styleId="1862" w:customStyle="1">
    <w:name w:val="xl308"/>
    <w:basedOn w:val="745"/>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3" w:customStyle="1">
    <w:name w:val="日期1"/>
    <w:basedOn w:val="745"/>
    <w:next w:val="745"/>
    <w:qFormat/>
    <w:pPr>
      <w:jc w:val="right"/>
      <w:spacing w:line="312" w:lineRule="atLeast"/>
    </w:pPr>
    <w:rPr>
      <w:rFonts w:ascii="黑体" w:eastAsia="黑体"/>
      <w:b/>
      <w:sz w:val="32"/>
      <w:szCs w:val="20"/>
    </w:rPr>
  </w:style>
  <w:style w:type="paragraph" w:styleId="1864" w:customStyle="1">
    <w:name w:val="xl317"/>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5" w:customStyle="1">
    <w:name w:val="Char"/>
    <w:basedOn w:val="745"/>
    <w:uiPriority w:val="99"/>
    <w:qFormat/>
    <w:pPr>
      <w:spacing w:line="360" w:lineRule="auto"/>
    </w:pPr>
    <w:rPr>
      <w:sz w:val="24"/>
      <w:szCs w:val="20"/>
    </w:rPr>
  </w:style>
  <w:style w:type="paragraph" w:styleId="1866" w:customStyle="1">
    <w:name w:val="文档结构图1"/>
    <w:basedOn w:val="745"/>
    <w:qFormat/>
    <w:rPr>
      <w:rFonts w:ascii="宋体"/>
      <w:sz w:val="18"/>
      <w:szCs w:val="18"/>
    </w:rPr>
  </w:style>
  <w:style w:type="paragraph" w:styleId="1867" w:customStyle="1">
    <w:name w:val="表格正文"/>
    <w:basedOn w:val="745"/>
    <w:qFormat/>
    <w:pPr>
      <w:jc w:val="center"/>
    </w:pPr>
    <w:rPr>
      <w:rFonts w:eastAsia="仿宋_GB2312"/>
    </w:rPr>
  </w:style>
  <w:style w:type="paragraph" w:styleId="1868" w:customStyle="1">
    <w:name w:val="xl54"/>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9" w:customStyle="1">
    <w:name w:val="xl205"/>
    <w:basedOn w:val="745"/>
    <w:qFormat/>
    <w:pPr>
      <w:jc w:val="left"/>
      <w:spacing w:before="100" w:beforeAutospacing="1" w:after="100" w:afterAutospacing="1"/>
      <w:shd w:val="clear" w:color="000000" w:fill="ffffff"/>
      <w:widowControl/>
    </w:pPr>
    <w:rPr>
      <w:rFonts w:ascii="Arial" w:hAnsi="Arial" w:cs="Arial"/>
      <w:sz w:val="20"/>
      <w:szCs w:val="20"/>
    </w:rPr>
  </w:style>
  <w:style w:type="paragraph" w:styleId="1870" w:customStyle="1">
    <w:name w:val="xl305"/>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1" w:customStyle="1">
    <w:name w:val="Birdseed"/>
    <w:basedOn w:val="745"/>
    <w:qFormat/>
    <w:pPr>
      <w:jc w:val="left"/>
      <w:widowControl/>
    </w:pPr>
    <w:rPr>
      <w:rFonts w:ascii="Palatino Linotype" w:hAnsi="Palatino Linotype"/>
      <w:sz w:val="18"/>
      <w:szCs w:val="20"/>
    </w:rPr>
  </w:style>
  <w:style w:type="paragraph" w:styleId="1872" w:customStyle="1">
    <w:name w:val="TOC 91"/>
    <w:basedOn w:val="745"/>
    <w:next w:val="745"/>
    <w:uiPriority w:val="39"/>
    <w:qFormat/>
    <w:pPr>
      <w:ind w:left="3360"/>
    </w:pPr>
    <w:rPr>
      <w:rFonts w:ascii="Calibri" w:hAnsi="Calibri"/>
      <w:szCs w:val="22"/>
    </w:rPr>
  </w:style>
  <w:style w:type="paragraph" w:styleId="1873" w:customStyle="1">
    <w:name w:val="xl249"/>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4" w:customStyle="1">
    <w:name w:val="xl65"/>
    <w:basedOn w:val="74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5" w:customStyle="1">
    <w:name w:val="xl158"/>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正文--表格内正文"/>
    <w:basedOn w:val="745"/>
    <w:qFormat/>
    <w:pPr>
      <w:jc w:val="center"/>
      <w:spacing w:line="0" w:lineRule="atLeast"/>
    </w:pPr>
    <w:rPr>
      <w:rFonts w:ascii="宋体" w:hAnsi="宋体"/>
      <w:sz w:val="24"/>
    </w:rPr>
  </w:style>
  <w:style w:type="paragraph" w:styleId="1877" w:customStyle="1">
    <w:name w:val="xl265"/>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样式 行距: 1.5 倍行距"/>
    <w:basedOn w:val="745"/>
    <w:qFormat/>
    <w:pPr>
      <w:spacing w:line="360" w:lineRule="auto"/>
    </w:pPr>
    <w:rPr>
      <w:rFonts w:ascii="宋体" w:hAnsi="宋体"/>
      <w:bCs/>
      <w:sz w:val="28"/>
      <w:szCs w:val="20"/>
    </w:rPr>
  </w:style>
  <w:style w:type="paragraph" w:styleId="1879" w:customStyle="1">
    <w:name w:val="正文首行缩进2"/>
    <w:basedOn w:val="745"/>
    <w:qFormat/>
    <w:pPr>
      <w:ind w:firstLine="420"/>
      <w:spacing w:line="360" w:lineRule="auto"/>
    </w:pPr>
    <w:rPr>
      <w:rFonts w:ascii="Arial" w:hAnsi="Arial"/>
      <w:sz w:val="20"/>
      <w:szCs w:val="21"/>
    </w:rPr>
  </w:style>
  <w:style w:type="paragraph" w:styleId="1880" w:customStyle="1">
    <w:name w:val="Table Paragraph"/>
    <w:basedOn w:val="745"/>
    <w:qFormat/>
    <w:pPr>
      <w:jc w:val="left"/>
    </w:pPr>
    <w:rPr>
      <w:rFonts w:ascii="Calibri" w:hAnsi="Calibri" w:cs="黑体"/>
      <w:sz w:val="22"/>
      <w:szCs w:val="22"/>
      <w:lang w:eastAsia="en-US"/>
    </w:rPr>
  </w:style>
  <w:style w:type="paragraph" w:styleId="1881" w:customStyle="1">
    <w:name w:val="列出段落4"/>
    <w:basedOn w:val="745"/>
    <w:qFormat/>
    <w:pPr>
      <w:ind w:firstLine="420"/>
    </w:pPr>
    <w:rPr>
      <w:rFonts w:ascii="Calibri" w:hAnsi="Calibri"/>
      <w:szCs w:val="22"/>
    </w:rPr>
  </w:style>
  <w:style w:type="paragraph" w:styleId="1882" w:customStyle="1">
    <w:name w:val="其他发布部门"/>
    <w:basedOn w:val="1883"/>
    <w:qFormat/>
    <w:pPr>
      <w:spacing w:line="0" w:lineRule="atLeast"/>
      <w:framePr w:wrap="around"/>
    </w:pPr>
    <w:rPr>
      <w:rFonts w:ascii="黑体" w:eastAsia="黑体"/>
      <w:b w:val="0"/>
    </w:rPr>
  </w:style>
  <w:style w:type="paragraph" w:styleId="1883" w:customStyle="1">
    <w:name w:val="发布部门"/>
    <w:next w:val="1070"/>
    <w:qFormat/>
    <w:pPr>
      <w:jc w:val="center"/>
      <w:framePr w:w="7433" w:h="585" w:vSpace="180" w:hSpace="180" w:wrap="around" w:hAnchor="margin" w:xAlign="center" w:y="14401" w:hRule="exact"/>
    </w:pPr>
    <w:rPr>
      <w:rFonts w:ascii="宋体"/>
      <w:b/>
      <w:spacing w:val="20"/>
      <w:sz w:val="36"/>
    </w:rPr>
  </w:style>
  <w:style w:type="paragraph" w:styleId="1884" w:customStyle="1">
    <w:name w:val="xl103"/>
    <w:basedOn w:val="74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5" w:customStyle="1">
    <w:name w:val="二级无标题条"/>
    <w:basedOn w:val="745"/>
    <w:qFormat/>
    <w:pPr>
      <w:ind w:hanging="420"/>
    </w:pPr>
  </w:style>
  <w:style w:type="paragraph" w:styleId="1886" w:customStyle="1">
    <w:name w:val="表格文字1"/>
    <w:basedOn w:val="745"/>
    <w:qFormat/>
    <w:pPr>
      <w:jc w:val="center"/>
    </w:pPr>
    <w:rPr>
      <w:rFonts w:ascii="宋体" w:hAnsi="宋体"/>
      <w:szCs w:val="21"/>
      <w:shd w:val="clear" w:color="auto" w:fill="ffffff"/>
    </w:rPr>
  </w:style>
  <w:style w:type="paragraph" w:styleId="1887" w:customStyle="1">
    <w:name w:val="xl165"/>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xl316"/>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9" w:customStyle="1">
    <w:name w:val="正文文本缩进2"/>
    <w:basedOn w:val="745"/>
    <w:qFormat/>
    <w:pPr>
      <w:ind w:firstLine="645"/>
    </w:pPr>
    <w:rPr>
      <w:rFonts w:ascii="楷体_GB2312" w:eastAsia="楷体_GB2312"/>
      <w:sz w:val="32"/>
      <w:szCs w:val="20"/>
    </w:rPr>
  </w:style>
  <w:style w:type="paragraph" w:styleId="1890" w:customStyle="1">
    <w:name w:val="xl223"/>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封面标准文稿类别"/>
    <w:qFormat/>
    <w:pPr>
      <w:jc w:val="center"/>
      <w:spacing w:before="440" w:line="400" w:lineRule="exact"/>
    </w:pPr>
    <w:rPr>
      <w:rFonts w:ascii="宋体"/>
      <w:sz w:val="24"/>
    </w:rPr>
  </w:style>
  <w:style w:type="paragraph" w:styleId="1892" w:customStyle="1">
    <w:name w:val="xl311"/>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3" w:customStyle="1">
    <w:name w:val="xl144"/>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一级无标题条"/>
    <w:basedOn w:val="745"/>
    <w:qFormat/>
    <w:pPr>
      <w:ind w:left="3420" w:hanging="420"/>
    </w:pPr>
  </w:style>
  <w:style w:type="paragraph" w:styleId="1895" w:customStyle="1">
    <w:name w:val="xl273"/>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_Style 6"/>
    <w:basedOn w:val="745"/>
    <w:uiPriority w:val="34"/>
    <w:qFormat/>
    <w:pPr>
      <w:ind w:firstLine="420"/>
    </w:pPr>
  </w:style>
  <w:style w:type="paragraph" w:styleId="1897" w:customStyle="1">
    <w:name w:val="列出段落12"/>
    <w:basedOn w:val="745"/>
    <w:qFormat/>
    <w:pPr>
      <w:ind w:firstLine="420"/>
    </w:pPr>
  </w:style>
  <w:style w:type="paragraph" w:styleId="1898" w:customStyle="1">
    <w:name w:val="样式 首行缩进:  0 字符"/>
    <w:basedOn w:val="745"/>
    <w:qFormat/>
    <w:pPr>
      <w:ind w:firstLine="200"/>
      <w:spacing w:line="360" w:lineRule="auto"/>
    </w:pPr>
    <w:rPr>
      <w:rFonts w:cs="宋体"/>
      <w:sz w:val="24"/>
      <w:szCs w:val="20"/>
    </w:rPr>
  </w:style>
  <w:style w:type="paragraph" w:styleId="1899" w:customStyle="1">
    <w:name w:val="xl137"/>
    <w:basedOn w:val="745"/>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00" w:customStyle="1">
    <w:name w:val="xl105"/>
    <w:basedOn w:val="74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1" w:customStyle="1">
    <w:name w:val="xl178"/>
    <w:basedOn w:val="74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xl139"/>
    <w:basedOn w:val="745"/>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03" w:customStyle="1">
    <w:name w:val="xl107"/>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04" w:customStyle="1">
    <w:name w:val="正文段"/>
    <w:basedOn w:val="745"/>
    <w:qFormat/>
    <w:pPr>
      <w:ind w:firstLine="454"/>
      <w:spacing w:after="240" w:line="360" w:lineRule="atLeast"/>
      <w:widowControl/>
    </w:pPr>
    <w:rPr>
      <w:rFonts w:ascii="宋体"/>
      <w:sz w:val="24"/>
      <w:szCs w:val="20"/>
    </w:rPr>
  </w:style>
  <w:style w:type="paragraph" w:styleId="1905" w:customStyle="1">
    <w:name w:val="xl224"/>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xl140"/>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7" w:customStyle="1">
    <w:name w:val="xl108"/>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8" w:customStyle="1">
    <w:name w:val="文档正文"/>
    <w:basedOn w:val="745"/>
    <w:uiPriority w:val="99"/>
    <w:qFormat/>
    <w:pPr>
      <w:ind w:firstLine="567"/>
      <w:spacing w:line="312" w:lineRule="atLeast"/>
    </w:pPr>
    <w:rPr>
      <w:rFonts w:ascii="长城仿宋" w:eastAsia="长城仿宋"/>
      <w:sz w:val="28"/>
      <w:szCs w:val="20"/>
    </w:rPr>
  </w:style>
  <w:style w:type="paragraph" w:styleId="1909" w:customStyle="1">
    <w:name w:val="Char Char 字元 字元 字元 Char Char Char Char"/>
    <w:basedOn w:val="745"/>
    <w:uiPriority w:val="99"/>
    <w:unhideWhenUsed/>
    <w:qFormat/>
    <w:pPr>
      <w:spacing w:line="360" w:lineRule="auto"/>
    </w:pPr>
    <w:rPr>
      <w:rFonts w:hint="eastAsia"/>
    </w:rPr>
  </w:style>
  <w:style w:type="paragraph" w:styleId="1910" w:customStyle="1">
    <w:name w:val="xl218"/>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xl141"/>
    <w:basedOn w:val="745"/>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12" w:customStyle="1">
    <w:name w:val="xl109"/>
    <w:basedOn w:val="74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3" w:customStyle="1">
    <w:name w:val="xl78"/>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4" w:customStyle="1">
    <w:name w:val="xl111"/>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xl79"/>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6" w:customStyle="1">
    <w:name w:val="xl112"/>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xl80"/>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xl113"/>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xl81"/>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0" w:customStyle="1">
    <w:name w:val="xl208"/>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技术方案正文样式"/>
    <w:basedOn w:val="745"/>
    <w:qFormat/>
    <w:pPr>
      <w:ind w:firstLine="480"/>
      <w:spacing w:line="400" w:lineRule="exact"/>
    </w:pPr>
    <w:rPr>
      <w:rFonts w:ascii="宋体" w:hAnsi="宋体" w:cs="宋体"/>
      <w:sz w:val="24"/>
      <w:szCs w:val="21"/>
    </w:rPr>
  </w:style>
  <w:style w:type="paragraph" w:styleId="1922" w:customStyle="1">
    <w:name w:val="xl114"/>
    <w:basedOn w:val="745"/>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23" w:customStyle="1">
    <w:name w:val="xl82"/>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4" w:customStyle="1">
    <w:name w:val="xl231"/>
    <w:basedOn w:val="745"/>
    <w:qFormat/>
    <w:pPr>
      <w:jc w:val="left"/>
      <w:spacing w:before="100" w:beforeAutospacing="1" w:after="100" w:afterAutospacing="1"/>
      <w:shd w:val="clear" w:color="000000" w:fill="ffffff"/>
      <w:widowControl/>
    </w:pPr>
    <w:rPr>
      <w:rFonts w:ascii="Arial" w:hAnsi="Arial" w:cs="Arial"/>
      <w:sz w:val="20"/>
      <w:szCs w:val="20"/>
    </w:rPr>
  </w:style>
  <w:style w:type="paragraph" w:styleId="1925" w:customStyle="1">
    <w:name w:val="xl115"/>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xl83"/>
    <w:basedOn w:val="745"/>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7" w:customStyle="1">
    <w:name w:val="xl240"/>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xl116"/>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xl84"/>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0" w:customStyle="1">
    <w:name w:val="xl232"/>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1" w:customStyle="1">
    <w:name w:val="xl117"/>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2" w:customStyle="1">
    <w:name w:val="xl85"/>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33" w:customStyle="1">
    <w:name w:val="xl185"/>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Char Char2 Char"/>
    <w:basedOn w:val="745"/>
    <w:qFormat/>
    <w:pPr>
      <w:ind w:left="390" w:hanging="390"/>
      <w:keepLines/>
      <w:keepNext/>
      <w:pageBreakBefore/>
      <w:tabs>
        <w:tab w:val="left" w:pos="390" w:leader="none"/>
      </w:tabs>
    </w:pPr>
    <w:rPr>
      <w:szCs w:val="20"/>
    </w:rPr>
  </w:style>
  <w:style w:type="paragraph" w:styleId="1935" w:customStyle="1">
    <w:name w:val="xl118"/>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xl86"/>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7" w:customStyle="1">
    <w:name w:val="xl275"/>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xl119"/>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87"/>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0" w:customStyle="1">
    <w:name w:val="xl212"/>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样式 首行缩进:  2.25 字符"/>
    <w:basedOn w:val="745"/>
    <w:qFormat/>
    <w:pPr>
      <w:ind w:firstLine="225"/>
      <w:spacing w:line="360" w:lineRule="auto"/>
    </w:pPr>
    <w:rPr>
      <w:rFonts w:cs="宋体"/>
      <w:sz w:val="24"/>
      <w:szCs w:val="20"/>
    </w:rPr>
  </w:style>
  <w:style w:type="paragraph" w:styleId="1942" w:customStyle="1">
    <w:name w:val="xl120"/>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xl88"/>
    <w:basedOn w:val="745"/>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4" w:customStyle="1">
    <w:name w:val="xl251"/>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5" w:customStyle="1">
    <w:name w:val="xl121"/>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6" w:customStyle="1">
    <w:name w:val="xl89"/>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7" w:customStyle="1">
    <w:name w:val="一级标题"/>
    <w:basedOn w:val="903"/>
    <w:qFormat/>
    <w:pPr>
      <w:jc w:val="center"/>
      <w:keepNext w:val="0"/>
      <w:spacing w:line="360" w:lineRule="auto"/>
    </w:pPr>
    <w:rPr>
      <w:rFonts w:ascii="宋体" w:hAnsi="宋体" w:eastAsia="宋体"/>
      <w:b/>
      <w:sz w:val="32"/>
      <w:szCs w:val="28"/>
    </w:rPr>
  </w:style>
  <w:style w:type="paragraph" w:styleId="1948" w:customStyle="1">
    <w:name w:val="xl122"/>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xl90"/>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0" w:customStyle="1">
    <w:name w:val="二级标题"/>
    <w:basedOn w:val="904"/>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51" w:customStyle="1">
    <w:name w:val="xl123"/>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2" w:customStyle="1">
    <w:name w:val="xl91"/>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04-标书-标题4"/>
    <w:basedOn w:val="745"/>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54" w:customStyle="1">
    <w:name w:val="xl124"/>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xl92"/>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6" w:customStyle="1">
    <w:name w:val="xl125"/>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7" w:customStyle="1">
    <w:name w:val="xl93"/>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8" w:customStyle="1">
    <w:name w:val="xl126"/>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9" w:customStyle="1">
    <w:name w:val="xl94"/>
    <w:basedOn w:val="745"/>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0" w:customStyle="1">
    <w:name w:val="xl127"/>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1" w:customStyle="1">
    <w:name w:val="xl95"/>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2" w:customStyle="1">
    <w:name w:val="xl128"/>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3" w:customStyle="1">
    <w:name w:val="xl96"/>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xl129"/>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5" w:customStyle="1">
    <w:name w:val="xl97"/>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缺省文本"/>
    <w:basedOn w:val="745"/>
    <w:qFormat/>
    <w:pPr>
      <w:ind w:firstLine="200"/>
      <w:jc w:val="left"/>
      <w:spacing w:line="360" w:lineRule="auto"/>
    </w:pPr>
    <w:rPr>
      <w:sz w:val="24"/>
    </w:rPr>
  </w:style>
  <w:style w:type="paragraph" w:styleId="1967" w:customStyle="1">
    <w:name w:val="xl130"/>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8" w:customStyle="1">
    <w:name w:val="xl98"/>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9" w:customStyle="1">
    <w:name w:val="reader-word-layer"/>
    <w:basedOn w:val="745"/>
    <w:qFormat/>
    <w:pPr>
      <w:jc w:val="left"/>
      <w:spacing w:before="100" w:beforeAutospacing="1" w:after="100" w:afterAutospacing="1"/>
      <w:widowControl/>
    </w:pPr>
    <w:rPr>
      <w:rFonts w:ascii="宋体" w:hAnsi="宋体" w:cs="宋体"/>
      <w:sz w:val="24"/>
    </w:rPr>
  </w:style>
  <w:style w:type="paragraph" w:styleId="1970" w:customStyle="1">
    <w:name w:val="xl131"/>
    <w:basedOn w:val="745"/>
    <w:qFormat/>
    <w:pPr>
      <w:jc w:val="left"/>
      <w:spacing w:before="100" w:beforeAutospacing="1" w:after="100" w:afterAutospacing="1"/>
      <w:widowControl/>
    </w:pPr>
    <w:rPr>
      <w:rFonts w:ascii="宋体" w:hAnsi="宋体" w:cs="宋体"/>
      <w:sz w:val="24"/>
    </w:rPr>
  </w:style>
  <w:style w:type="paragraph" w:styleId="1971" w:customStyle="1">
    <w:name w:val="xl99"/>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xl132"/>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3" w:customStyle="1">
    <w:name w:val="xl100"/>
    <w:basedOn w:val="74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4" w:customStyle="1">
    <w:name w:val="xl133"/>
    <w:basedOn w:val="745"/>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75" w:customStyle="1">
    <w:name w:val="xl101"/>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6" w:customStyle="1">
    <w:name w:val="正文 首行缩进:  2 字符 Char"/>
    <w:basedOn w:val="745"/>
    <w:qFormat/>
    <w:pPr>
      <w:ind w:firstLine="480"/>
      <w:spacing w:line="360" w:lineRule="auto"/>
    </w:pPr>
    <w:rPr>
      <w:rFonts w:cs="宋体"/>
      <w:sz w:val="24"/>
      <w:szCs w:val="20"/>
    </w:rPr>
  </w:style>
  <w:style w:type="paragraph" w:styleId="1977" w:customStyle="1">
    <w:name w:val="xl134"/>
    <w:basedOn w:val="745"/>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8" w:customStyle="1">
    <w:name w:val="xl102"/>
    <w:basedOn w:val="74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9" w:customStyle="1">
    <w:name w:val="xl136"/>
    <w:basedOn w:val="745"/>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0" w:customStyle="1">
    <w:name w:val="xl104"/>
    <w:basedOn w:val="74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1" w:customStyle="1">
    <w:name w:val="xl248"/>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xl138"/>
    <w:basedOn w:val="745"/>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3" w:customStyle="1">
    <w:name w:val="xl106"/>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4" w:customStyle="1">
    <w:name w:val="xl175"/>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_Style 1"/>
    <w:basedOn w:val="745"/>
    <w:qFormat/>
    <w:pPr>
      <w:ind w:firstLine="420"/>
      <w:jc w:val="left"/>
      <w:spacing w:line="400" w:lineRule="exact"/>
    </w:pPr>
    <w:rPr>
      <w:rFonts w:ascii="Calibri" w:hAnsi="Calibri" w:eastAsia="仿宋_GB2312"/>
      <w:sz w:val="24"/>
      <w:szCs w:val="22"/>
    </w:rPr>
  </w:style>
  <w:style w:type="paragraph" w:styleId="1986" w:customStyle="1">
    <w:name w:val="xl110"/>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7" w:customStyle="1">
    <w:name w:val="xl283"/>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8" w:customStyle="1">
    <w:name w:val="xl135"/>
    <w:basedOn w:val="745"/>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9" w:customStyle="1">
    <w:name w:val="xl188"/>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中等深浅网格 21"/>
    <w:qFormat/>
    <w:pPr>
      <w:jc w:val="both"/>
      <w:widowControl w:val="off"/>
    </w:pPr>
    <w:rPr>
      <w:rFonts w:ascii="Calibri" w:hAnsi="Calibri"/>
      <w:sz w:val="21"/>
      <w:szCs w:val="22"/>
    </w:rPr>
  </w:style>
  <w:style w:type="paragraph" w:styleId="1991" w:customStyle="1">
    <w:name w:val="表头"/>
    <w:basedOn w:val="745"/>
    <w:qFormat/>
    <w:pPr>
      <w:jc w:val="center"/>
      <w:spacing w:line="360" w:lineRule="auto"/>
    </w:pPr>
    <w:rPr>
      <w:rFonts w:ascii="Calibri" w:hAnsi="Calibri" w:cs="宋体"/>
      <w:b/>
      <w:bCs/>
      <w:color w:val="000000"/>
      <w:szCs w:val="20"/>
    </w:rPr>
  </w:style>
  <w:style w:type="paragraph" w:styleId="1992" w:customStyle="1">
    <w:name w:val="样式 标题 2标题 2 Char Char子子系统子系统1子系统2子系统3子系统4子系统11子系统21子系统..."/>
    <w:basedOn w:val="904"/>
    <w:qFormat/>
    <w:pPr>
      <w:ind w:left="786" w:hanging="360"/>
      <w:jc w:val="both"/>
      <w:spacing w:before="0" w:after="0" w:line="240" w:lineRule="auto"/>
      <w:tabs>
        <w:tab w:val="left" w:pos="360" w:leader="none"/>
      </w:tabs>
    </w:pPr>
    <w:rPr>
      <w:rFonts w:ascii="Arial" w:eastAsia="黑体"/>
      <w:sz w:val="30"/>
    </w:rPr>
  </w:style>
  <w:style w:type="paragraph" w:styleId="1993" w:customStyle="1">
    <w:name w:val="居中图片"/>
    <w:basedOn w:val="745"/>
    <w:qFormat/>
    <w:pPr>
      <w:jc w:val="center"/>
    </w:pPr>
    <w:rPr>
      <w:rFonts w:ascii="Calibri" w:hAnsi="Calibri" w:eastAsia="仿宋"/>
      <w:sz w:val="28"/>
      <w:szCs w:val="21"/>
    </w:rPr>
  </w:style>
  <w:style w:type="paragraph" w:styleId="1994" w:customStyle="1">
    <w:name w:val="01-标书-标题1"/>
    <w:next w:val="745"/>
    <w:qFormat/>
    <w:pPr>
      <w:ind w:left="425" w:hanging="425"/>
      <w:spacing w:line="360" w:lineRule="auto"/>
      <w:tabs>
        <w:tab w:val="left" w:pos="425" w:leader="none"/>
      </w:tabs>
      <w:outlineLvl w:val="0"/>
    </w:pPr>
    <w:rPr>
      <w:rFonts w:ascii="黑体" w:hAnsi="宋体" w:eastAsia="黑体"/>
      <w:sz w:val="44"/>
      <w:szCs w:val="32"/>
    </w:rPr>
  </w:style>
  <w:style w:type="paragraph" w:styleId="1995"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96"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97" w:customStyle="1">
    <w:name w:val="xl304"/>
    <w:basedOn w:val="74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98" w:customStyle="1">
    <w:name w:val="正文文本缩进 32"/>
    <w:basedOn w:val="745"/>
    <w:qFormat/>
    <w:pPr>
      <w:ind w:left="520" w:firstLine="425"/>
      <w:jc w:val="center"/>
    </w:pPr>
    <w:rPr>
      <w:rFonts w:ascii="方正行楷简体" w:hAnsi="Arial" w:eastAsia="方正行楷简体"/>
      <w:sz w:val="36"/>
      <w:szCs w:val="20"/>
    </w:rPr>
  </w:style>
  <w:style w:type="paragraph" w:styleId="1999" w:customStyle="1">
    <w:name w:val="xl202"/>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正文文本缩进 21"/>
    <w:basedOn w:val="745"/>
    <w:qFormat/>
    <w:pPr>
      <w:ind w:firstLine="560"/>
      <w:spacing w:line="520" w:lineRule="exact"/>
    </w:pPr>
    <w:rPr>
      <w:rFonts w:ascii="楷体_GB2312" w:eastAsia="楷体_GB2312"/>
      <w:sz w:val="28"/>
      <w:szCs w:val="28"/>
    </w:rPr>
  </w:style>
  <w:style w:type="paragraph" w:styleId="2001" w:customStyle="1">
    <w:name w:val="Char Char3 Char Char Char Char"/>
    <w:basedOn w:val="745"/>
    <w:qFormat/>
    <w:pPr>
      <w:jc w:val="left"/>
      <w:spacing w:after="160" w:line="240" w:lineRule="exact"/>
      <w:widowControl/>
    </w:pPr>
    <w:rPr>
      <w:rFonts w:ascii="Verdana" w:hAnsi="Verdana"/>
      <w:sz w:val="20"/>
      <w:szCs w:val="20"/>
      <w:lang w:eastAsia="en-US"/>
    </w:rPr>
  </w:style>
  <w:style w:type="paragraph" w:styleId="2002" w:customStyle="1">
    <w:name w:val="目录标题"/>
    <w:next w:val="1176"/>
    <w:qFormat/>
    <w:pPr>
      <w:jc w:val="center"/>
      <w:spacing w:before="240" w:after="120"/>
    </w:pPr>
    <w:rPr>
      <w:rFonts w:ascii="Calibri" w:hAnsi="Calibri" w:eastAsia="华文新魏"/>
      <w:sz w:val="44"/>
      <w:szCs w:val="24"/>
    </w:rPr>
  </w:style>
  <w:style w:type="paragraph" w:styleId="2003" w:customStyle="1">
    <w:name w:val="xl168"/>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4" w:customStyle="1">
    <w:name w:val="封面标准代替信息"/>
    <w:basedOn w:val="1628"/>
    <w:qFormat/>
    <w:pPr>
      <w:spacing w:before="57"/>
      <w:framePr w:wrap="around"/>
    </w:pPr>
    <w:rPr>
      <w:rFonts w:ascii="宋体"/>
      <w:sz w:val="21"/>
    </w:rPr>
  </w:style>
  <w:style w:type="paragraph" w:styleId="2005" w:customStyle="1">
    <w:name w:val="xl245"/>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DT T-Body"/>
    <w:qFormat/>
    <w:pPr>
      <w:spacing w:before="60" w:after="60" w:line="300" w:lineRule="auto"/>
    </w:pPr>
    <w:rPr>
      <w:rFonts w:ascii="Trebuchet MS" w:hAnsi="Trebuchet MS"/>
      <w:szCs w:val="18"/>
      <w:lang w:val="en-GB" w:eastAsia="en-US"/>
    </w:rPr>
  </w:style>
  <w:style w:type="paragraph" w:styleId="2007" w:customStyle="1">
    <w:name w:val="xl254"/>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xl181"/>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9" w:customStyle="1">
    <w:name w:val="xl290"/>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样式 小四 首行缩进:  0.74 厘米"/>
    <w:basedOn w:val="745"/>
    <w:qFormat/>
    <w:pPr>
      <w:ind w:firstLine="420"/>
      <w:spacing w:line="360" w:lineRule="auto"/>
    </w:pPr>
    <w:rPr>
      <w:rFonts w:cs="宋体"/>
      <w:sz w:val="24"/>
      <w:szCs w:val="20"/>
    </w:rPr>
  </w:style>
  <w:style w:type="paragraph" w:styleId="2011" w:customStyle="1">
    <w:name w:val="正文文本缩进 22"/>
    <w:basedOn w:val="745"/>
    <w:qFormat/>
    <w:pPr>
      <w:ind w:firstLine="560"/>
      <w:spacing w:line="520" w:lineRule="exact"/>
    </w:pPr>
    <w:rPr>
      <w:rFonts w:ascii="楷体_GB2312" w:eastAsia="楷体_GB2312"/>
      <w:sz w:val="28"/>
      <w:szCs w:val="28"/>
    </w:rPr>
  </w:style>
  <w:style w:type="paragraph" w:styleId="2012" w:customStyle="1">
    <w:name w:val="xl260"/>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3" w:customStyle="1">
    <w:name w:val="正文文本缩进 31"/>
    <w:basedOn w:val="745"/>
    <w:qFormat/>
    <w:pPr>
      <w:ind w:left="520" w:firstLine="425"/>
      <w:jc w:val="center"/>
    </w:pPr>
    <w:rPr>
      <w:rFonts w:ascii="方正行楷简体" w:hAnsi="Arial" w:eastAsia="方正行楷简体"/>
      <w:sz w:val="36"/>
      <w:szCs w:val="20"/>
    </w:rPr>
  </w:style>
  <w:style w:type="paragraph" w:styleId="2014" w:customStyle="1">
    <w:name w:val="DLP正文"/>
    <w:basedOn w:val="745"/>
    <w:qFormat/>
    <w:pPr>
      <w:ind w:firstLine="473"/>
    </w:pPr>
    <w:rPr>
      <w:rFonts w:hAnsi="宋体"/>
      <w:szCs w:val="22"/>
    </w:rPr>
  </w:style>
  <w:style w:type="paragraph" w:styleId="2015" w:customStyle="1">
    <w:name w:val="xl142"/>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xl149"/>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封面一致性程度标识"/>
    <w:qFormat/>
    <w:pPr>
      <w:jc w:val="center"/>
      <w:spacing w:before="440" w:line="400" w:lineRule="exact"/>
    </w:pPr>
    <w:rPr>
      <w:rFonts w:ascii="宋体"/>
      <w:sz w:val="28"/>
    </w:rPr>
  </w:style>
  <w:style w:type="paragraph" w:styleId="2018" w:customStyle="1">
    <w:name w:val="xl294"/>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xl250"/>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0" w:customStyle="1">
    <w:name w:val="正文图标题"/>
    <w:next w:val="1070"/>
    <w:qFormat/>
    <w:pPr>
      <w:jc w:val="center"/>
    </w:pPr>
    <w:rPr>
      <w:rFonts w:ascii="黑体" w:eastAsia="黑体"/>
      <w:sz w:val="21"/>
    </w:rPr>
  </w:style>
  <w:style w:type="paragraph" w:styleId="2021" w:customStyle="1">
    <w:name w:val="文本块1"/>
    <w:basedOn w:val="745"/>
    <w:qFormat/>
    <w:pPr>
      <w:ind w:left="630" w:right="630"/>
      <w:jc w:val="center"/>
    </w:pPr>
    <w:rPr>
      <w:rFonts w:ascii="宋体"/>
      <w:b/>
      <w:sz w:val="32"/>
    </w:rPr>
  </w:style>
  <w:style w:type="paragraph" w:styleId="2022" w:customStyle="1">
    <w:name w:val="xl277"/>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3" w:customStyle="1">
    <w:name w:val="xl263"/>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4" w:customStyle="1">
    <w:name w:val="xl243"/>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xl229"/>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_Style 2"/>
    <w:basedOn w:val="745"/>
    <w:uiPriority w:val="34"/>
    <w:qFormat/>
    <w:pPr>
      <w:ind w:firstLine="420"/>
    </w:pPr>
    <w:rPr>
      <w:rFonts w:ascii="Calibri" w:hAnsi="Calibri"/>
      <w:szCs w:val="22"/>
    </w:rPr>
  </w:style>
  <w:style w:type="paragraph" w:styleId="2027" w:customStyle="1">
    <w:name w:val="xl318"/>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8" w:customStyle="1">
    <w:name w:val="li_正文"/>
    <w:basedOn w:val="745"/>
    <w:qFormat/>
    <w:pPr>
      <w:ind w:firstLine="560"/>
      <w:spacing w:line="360" w:lineRule="auto"/>
    </w:pPr>
    <w:rPr>
      <w:rFonts w:ascii="仿宋_GB2312" w:eastAsia="仿宋_GB2312"/>
      <w:sz w:val="28"/>
      <w:szCs w:val="28"/>
    </w:rPr>
  </w:style>
  <w:style w:type="paragraph" w:styleId="2029" w:customStyle="1">
    <w:name w:val="xl209"/>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0" w:customStyle="1">
    <w:name w:val="xl274"/>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272"/>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附录表标题"/>
    <w:next w:val="1070"/>
    <w:qFormat/>
    <w:pPr>
      <w:jc w:val="center"/>
    </w:pPr>
    <w:rPr>
      <w:rFonts w:ascii="黑体" w:eastAsia="黑体"/>
      <w:sz w:val="21"/>
    </w:rPr>
  </w:style>
  <w:style w:type="paragraph" w:styleId="2033" w:customStyle="1">
    <w:name w:val="xl148"/>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xl155"/>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5" w:customStyle="1">
    <w:name w:val="xl210"/>
    <w:basedOn w:val="745"/>
    <w:qFormat/>
    <w:pPr>
      <w:jc w:val="left"/>
      <w:spacing w:before="100" w:beforeAutospacing="1" w:after="100" w:afterAutospacing="1"/>
      <w:shd w:val="clear" w:color="000000" w:fill="ffffff"/>
      <w:widowControl/>
    </w:pPr>
    <w:rPr>
      <w:rFonts w:ascii="Arial" w:hAnsi="Arial" w:cs="Arial"/>
      <w:sz w:val="20"/>
      <w:szCs w:val="20"/>
    </w:rPr>
  </w:style>
  <w:style w:type="paragraph" w:styleId="2036" w:customStyle="1">
    <w:name w:val="正文缩进1"/>
    <w:basedOn w:val="745"/>
    <w:qFormat/>
    <w:pPr>
      <w:ind w:firstLine="420"/>
    </w:pPr>
    <w:rPr>
      <w:szCs w:val="20"/>
    </w:rPr>
  </w:style>
  <w:style w:type="paragraph" w:styleId="2037" w:customStyle="1">
    <w:name w:val="xl278"/>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8" w:customStyle="1">
    <w:name w:val="TOC 标题12"/>
    <w:basedOn w:val="903"/>
    <w:next w:val="74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39" w:customStyle="1">
    <w:name w:val="xl143"/>
    <w:basedOn w:val="74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xl314"/>
    <w:basedOn w:val="74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41" w:customStyle="1">
    <w:name w:val="Char Char Char"/>
    <w:basedOn w:val="745"/>
    <w:qFormat/>
    <w:pPr>
      <w:ind w:hanging="425"/>
      <w:keepNext/>
      <w:spacing w:before="80" w:after="80"/>
      <w:widowControl/>
      <w:tabs>
        <w:tab w:val="left" w:pos="425" w:leader="none"/>
      </w:tabs>
    </w:pPr>
    <w:rPr>
      <w:rFonts w:ascii="Arial" w:hAnsi="Arial" w:cs="Arial"/>
      <w:sz w:val="20"/>
      <w:szCs w:val="20"/>
    </w:rPr>
  </w:style>
  <w:style w:type="paragraph" w:styleId="2042" w:customStyle="1">
    <w:name w:val="xl230"/>
    <w:basedOn w:val="74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四号正文"/>
    <w:basedOn w:val="745"/>
    <w:qFormat/>
    <w:pPr>
      <w:ind w:firstLine="560"/>
      <w:spacing w:line="360" w:lineRule="auto"/>
    </w:pPr>
    <w:rPr>
      <w:sz w:val="28"/>
      <w:szCs w:val="28"/>
    </w:rPr>
  </w:style>
  <w:style w:type="paragraph" w:styleId="2044" w:customStyle="1">
    <w:name w:val="标题1"/>
    <w:basedOn w:val="745"/>
    <w:next w:val="74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45" w:customStyle="1">
    <w:name w:val="五号字体"/>
    <w:basedOn w:val="745"/>
    <w:qFormat/>
    <w:pPr>
      <w:jc w:val="center"/>
    </w:pPr>
  </w:style>
  <w:style w:type="paragraph" w:styleId="2046" w:customStyle="1">
    <w:name w:val="字母编号列项（一级）"/>
    <w:qFormat/>
    <w:pPr>
      <w:ind w:left="840" w:hanging="420"/>
      <w:jc w:val="both"/>
    </w:pPr>
    <w:rPr>
      <w:rFonts w:ascii="宋体"/>
      <w:sz w:val="21"/>
    </w:rPr>
  </w:style>
  <w:style w:type="paragraph" w:styleId="2047" w:customStyle="1">
    <w:name w:val="msonormal"/>
    <w:basedOn w:val="745"/>
    <w:qFormat/>
    <w:pPr>
      <w:jc w:val="left"/>
      <w:spacing w:before="100" w:beforeAutospacing="1" w:after="100" w:afterAutospacing="1" w:line="360" w:lineRule="auto"/>
      <w:widowControl/>
    </w:pPr>
    <w:rPr>
      <w:rFonts w:ascii="宋体" w:hAnsi="宋体" w:cs="宋体"/>
      <w:sz w:val="24"/>
    </w:rPr>
  </w:style>
  <w:style w:type="paragraph" w:styleId="2048" w:customStyle="1">
    <w:name w:val="简单回函地址"/>
    <w:basedOn w:val="745"/>
    <w:qFormat/>
    <w:pPr>
      <w:tabs>
        <w:tab w:val="left" w:pos="1140" w:leader="none"/>
      </w:tabs>
    </w:pPr>
  </w:style>
  <w:style w:type="paragraph" w:styleId="2049" w:customStyle="1">
    <w:name w:val="TOC 标题111"/>
    <w:basedOn w:val="903"/>
    <w:next w:val="74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50" w:customStyle="1">
    <w:name w:val="Char Char111"/>
    <w:basedOn w:val="745"/>
    <w:uiPriority w:val="99"/>
    <w:semiHidden/>
    <w:qFormat/>
    <w:pPr>
      <w:jc w:val="left"/>
      <w:spacing w:after="160" w:line="240" w:lineRule="exact"/>
      <w:widowControl/>
    </w:pPr>
    <w:rPr>
      <w:rFonts w:ascii="Verdana" w:hAnsi="Verdana"/>
      <w:sz w:val="20"/>
      <w:lang w:eastAsia="en-US"/>
    </w:rPr>
  </w:style>
  <w:style w:type="paragraph" w:styleId="2051" w:customStyle="1">
    <w:name w:val="TOC 71"/>
    <w:basedOn w:val="745"/>
    <w:next w:val="745"/>
    <w:uiPriority w:val="39"/>
    <w:qFormat/>
    <w:pPr>
      <w:ind w:left="2520"/>
    </w:pPr>
    <w:rPr>
      <w:rFonts w:ascii="Calibri" w:hAnsi="Calibri"/>
      <w:szCs w:val="22"/>
    </w:rPr>
  </w:style>
  <w:style w:type="paragraph" w:styleId="2052" w:customStyle="1">
    <w:name w:val="paragraphindent"/>
    <w:basedOn w:val="745"/>
    <w:qFormat/>
    <w:pPr>
      <w:ind w:firstLine="480"/>
      <w:jc w:val="left"/>
      <w:spacing w:before="100" w:beforeAutospacing="1" w:after="100" w:afterAutospacing="1"/>
      <w:widowControl/>
    </w:pPr>
    <w:rPr>
      <w:rFonts w:ascii="宋体" w:hAnsi="宋体" w:cs="宋体"/>
      <w:sz w:val="24"/>
    </w:rPr>
  </w:style>
  <w:style w:type="paragraph" w:styleId="2053" w:customStyle="1">
    <w:name w:val="助手文本"/>
    <w:basedOn w:val="745"/>
    <w:qFormat/>
    <w:pPr>
      <w:ind w:left="14" w:firstLine="434"/>
      <w:spacing w:line="360" w:lineRule="auto"/>
    </w:pPr>
    <w:rPr>
      <w:rFonts w:ascii="楷体_GB2312" w:eastAsia="楷体_GB2312"/>
      <w:sz w:val="24"/>
      <w:szCs w:val="20"/>
      <w:u w:val="single"/>
    </w:rPr>
  </w:style>
  <w:style w:type="paragraph" w:styleId="2054" w:customStyle="1">
    <w:name w:val="正文无缩进"/>
    <w:basedOn w:val="745"/>
    <w:qFormat/>
    <w:pPr>
      <w:jc w:val="center"/>
      <w:spacing w:line="300" w:lineRule="auto"/>
    </w:pPr>
    <w:rPr>
      <w:rFonts w:ascii="宋体" w:hAnsi="宋体"/>
      <w:sz w:val="24"/>
    </w:rPr>
  </w:style>
  <w:style w:type="paragraph" w:styleId="2055" w:customStyle="1">
    <w:name w:val="Char Char1 Char Char Char Char Char Char"/>
    <w:basedOn w:val="745"/>
    <w:qFormat/>
    <w:pPr>
      <w:jc w:val="left"/>
      <w:spacing w:after="160" w:line="240" w:lineRule="exact"/>
      <w:widowControl/>
    </w:pPr>
    <w:rPr>
      <w:rFonts w:ascii="Verdana" w:hAnsi="Verdana" w:eastAsia="仿宋_GB2312"/>
      <w:sz w:val="24"/>
      <w:szCs w:val="20"/>
      <w:lang w:eastAsia="en-US"/>
    </w:rPr>
  </w:style>
  <w:style w:type="paragraph" w:styleId="2056" w:customStyle="1">
    <w:name w:val="È±Ê¡ÎÄ±¾"/>
    <w:basedOn w:val="745"/>
    <w:qFormat/>
    <w:pPr>
      <w:jc w:val="left"/>
      <w:widowControl/>
    </w:pPr>
    <w:rPr>
      <w:sz w:val="24"/>
      <w:szCs w:val="20"/>
    </w:rPr>
  </w:style>
  <w:style w:type="paragraph" w:styleId="2057" w:customStyle="1">
    <w:name w:val="14_black"/>
    <w:basedOn w:val="745"/>
    <w:qFormat/>
    <w:pPr>
      <w:jc w:val="left"/>
      <w:spacing w:before="100" w:beforeAutospacing="1" w:after="100" w:afterAutospacing="1"/>
      <w:widowControl/>
    </w:pPr>
    <w:rPr>
      <w:rFonts w:ascii="宋体" w:hAnsi="宋体" w:cs="宋体"/>
      <w:color w:val="000000"/>
      <w:sz w:val="23"/>
      <w:szCs w:val="23"/>
    </w:rPr>
  </w:style>
  <w:style w:type="paragraph" w:styleId="2058" w:customStyle="1">
    <w:name w:val="Char Char Char Char"/>
    <w:basedOn w:val="921"/>
    <w:qFormat/>
    <w:pPr>
      <w:ind w:firstLine="454"/>
      <w:jc w:val="left"/>
      <w:shd w:val="clear" w:color="auto" w:fill="000080"/>
      <w:widowControl/>
    </w:pPr>
    <w:rPr>
      <w:rFonts w:ascii="Tahoma" w:hAnsi="Tahoma" w:cs="宋体"/>
      <w:sz w:val="21"/>
      <w:szCs w:val="20"/>
    </w:rPr>
  </w:style>
  <w:style w:type="paragraph" w:styleId="2059" w:customStyle="1">
    <w:name w:val="封面标准文稿编辑信息"/>
    <w:qFormat/>
    <w:pPr>
      <w:jc w:val="center"/>
      <w:spacing w:before="180" w:line="180" w:lineRule="exact"/>
    </w:pPr>
    <w:rPr>
      <w:rFonts w:ascii="宋体"/>
      <w:sz w:val="21"/>
    </w:rPr>
  </w:style>
  <w:style w:type="paragraph" w:styleId="2060" w:customStyle="1">
    <w:name w:val="目次、索引正文"/>
    <w:qFormat/>
    <w:pPr>
      <w:jc w:val="both"/>
      <w:spacing w:line="320" w:lineRule="exact"/>
    </w:pPr>
    <w:rPr>
      <w:rFonts w:ascii="宋体"/>
      <w:sz w:val="21"/>
    </w:rPr>
  </w:style>
  <w:style w:type="paragraph" w:styleId="2061" w:customStyle="1">
    <w:name w:val="其他标准称谓"/>
    <w:qFormat/>
    <w:pPr>
      <w:jc w:val="both"/>
      <w:spacing w:line="0" w:lineRule="atLeast"/>
    </w:pPr>
    <w:rPr>
      <w:rFonts w:ascii="黑体" w:hAnsi="宋体" w:eastAsia="黑体"/>
      <w:sz w:val="52"/>
    </w:rPr>
  </w:style>
  <w:style w:type="paragraph" w:styleId="2062" w:customStyle="1">
    <w:name w:val="四级无标题条"/>
    <w:basedOn w:val="745"/>
    <w:qFormat/>
    <w:pPr>
      <w:ind w:left="2520" w:hanging="420"/>
    </w:pPr>
  </w:style>
  <w:style w:type="paragraph" w:styleId="2063" w:customStyle="1">
    <w:name w:val="五级无标题条"/>
    <w:basedOn w:val="745"/>
    <w:qFormat/>
    <w:pPr>
      <w:ind w:left="2940" w:hanging="420"/>
    </w:pPr>
  </w:style>
  <w:style w:type="paragraph" w:styleId="2064" w:customStyle="1">
    <w:name w:val="正文表标题"/>
    <w:next w:val="1070"/>
    <w:qFormat/>
    <w:pPr>
      <w:ind w:left="1740" w:hanging="420"/>
      <w:jc w:val="center"/>
    </w:pPr>
    <w:rPr>
      <w:rFonts w:ascii="黑体" w:eastAsia="黑体"/>
      <w:sz w:val="21"/>
    </w:rPr>
  </w:style>
  <w:style w:type="paragraph" w:styleId="2065" w:customStyle="1">
    <w:name w:val="我的图片"/>
    <w:basedOn w:val="745"/>
    <w:next w:val="1365"/>
    <w:qFormat/>
    <w:pPr>
      <w:jc w:val="center"/>
      <w:spacing w:line="360" w:lineRule="auto"/>
      <w:widowControl/>
    </w:pPr>
    <w:rPr>
      <w:rFonts w:ascii="Arial" w:hAnsi="Arial" w:eastAsia="楷体_GB2312"/>
      <w:sz w:val="24"/>
    </w:rPr>
  </w:style>
  <w:style w:type="paragraph" w:styleId="2066" w:customStyle="1">
    <w:name w:val="1 Char Char Char Char"/>
    <w:basedOn w:val="745"/>
    <w:qFormat/>
    <w:rPr>
      <w:rFonts w:ascii="Tahoma" w:hAnsi="Tahoma"/>
      <w:sz w:val="24"/>
      <w:szCs w:val="20"/>
    </w:rPr>
  </w:style>
  <w:style w:type="paragraph" w:styleId="2067" w:customStyle="1">
    <w:name w:val="NAP Normal"/>
    <w:basedOn w:val="745"/>
    <w:qFormat/>
    <w:pPr>
      <w:spacing w:line="240" w:lineRule="exact"/>
    </w:pPr>
    <w:rPr>
      <w:sz w:val="22"/>
      <w:szCs w:val="20"/>
    </w:rPr>
  </w:style>
  <w:style w:type="paragraph" w:styleId="2068" w:customStyle="1">
    <w:name w:val="样式 标题 2第一章 标题 2Heading 2 HiddenHeading 2 CCBSH2h22nd level..."/>
    <w:basedOn w:val="904"/>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69" w:customStyle="1">
    <w:name w:val="Char Char Char Char Char Char Char Char Char Char"/>
    <w:basedOn w:val="907"/>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70" w:customStyle="1">
    <w:name w:val="zn4"/>
    <w:basedOn w:val="1444"/>
    <w:next w:val="906"/>
    <w:qFormat/>
    <w:pPr>
      <w:ind w:left="851" w:hanging="851"/>
      <w:tabs>
        <w:tab w:val="clear" w:pos="780" w:leader="none"/>
        <w:tab w:val="clear" w:pos="1069" w:leader="none"/>
        <w:tab w:val="left" w:pos="1080" w:leader="none"/>
      </w:tabs>
      <w:outlineLvl w:val="3"/>
    </w:pPr>
    <w:rPr>
      <w:lang w:val="zh-CN"/>
    </w:rPr>
  </w:style>
  <w:style w:type="paragraph" w:styleId="2071" w:customStyle="1">
    <w:name w:val="图表"/>
    <w:basedOn w:val="745"/>
    <w:uiPriority w:val="99"/>
    <w:qFormat/>
    <w:pPr>
      <w:ind w:firstLine="200"/>
      <w:jc w:val="center"/>
      <w:spacing w:line="360" w:lineRule="auto"/>
    </w:pPr>
    <w:rPr>
      <w:rFonts w:ascii="方正仿宋_GBK" w:hAnsi="方正仿宋_GBK" w:eastAsia="方正仿宋_GBK"/>
      <w:sz w:val="32"/>
      <w:szCs w:val="22"/>
    </w:rPr>
  </w:style>
  <w:style w:type="paragraph" w:styleId="2072" w:customStyle="1">
    <w:name w:val="图释"/>
    <w:basedOn w:val="745"/>
    <w:uiPriority w:val="99"/>
    <w:qFormat/>
    <w:pPr>
      <w:ind w:firstLine="200"/>
      <w:jc w:val="center"/>
      <w:spacing w:line="560" w:lineRule="exact"/>
    </w:pPr>
    <w:rPr>
      <w:rFonts w:ascii="方正仿宋_GBK" w:hAnsi="方正仿宋_GBK" w:eastAsia="方正楷体_GBK"/>
      <w:sz w:val="28"/>
      <w:szCs w:val="22"/>
    </w:rPr>
  </w:style>
  <w:style w:type="paragraph" w:styleId="2073" w:customStyle="1">
    <w:name w:val="修订1"/>
    <w:uiPriority w:val="99"/>
    <w:semiHidden/>
    <w:qFormat/>
    <w:rPr>
      <w:rFonts w:eastAsia="仿宋"/>
      <w:sz w:val="28"/>
      <w:szCs w:val="24"/>
    </w:rPr>
  </w:style>
  <w:style w:type="paragraph" w:styleId="2074" w:customStyle="1">
    <w:name w:val="五号正文项目（标准）"/>
    <w:basedOn w:val="745"/>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75" w:customStyle="1">
    <w:name w:val="序列1"/>
    <w:basedOn w:val="745"/>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76" w:customStyle="1">
    <w:name w:val="标题8"/>
    <w:basedOn w:val="908"/>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77" w:customStyle="1">
    <w:name w:val="wx正文+标号"/>
    <w:basedOn w:val="745"/>
    <w:semiHidden/>
    <w:qFormat/>
    <w:pPr>
      <w:ind w:left="510" w:hanging="340"/>
      <w:spacing w:line="360" w:lineRule="auto"/>
      <w:tabs>
        <w:tab w:val="left" w:pos="510" w:leader="none"/>
      </w:tabs>
    </w:pPr>
    <w:rPr>
      <w:rFonts w:cs="宋体"/>
      <w:sz w:val="24"/>
      <w:szCs w:val="20"/>
    </w:rPr>
  </w:style>
  <w:style w:type="paragraph" w:styleId="2078" w:customStyle="1">
    <w:name w:val="text-center"/>
    <w:basedOn w:val="745"/>
    <w:qFormat/>
    <w:pPr>
      <w:jc w:val="center"/>
      <w:spacing w:after="150"/>
      <w:widowControl/>
    </w:pPr>
    <w:rPr>
      <w:rFonts w:ascii="宋体" w:hAnsi="宋体" w:cs="宋体"/>
      <w:sz w:val="24"/>
    </w:rPr>
  </w:style>
  <w:style w:type="paragraph" w:styleId="2079" w:customStyle="1">
    <w:name w:val="faqa"/>
    <w:basedOn w:val="745"/>
    <w:qFormat/>
    <w:pPr>
      <w:jc w:val="left"/>
      <w:spacing w:after="150"/>
      <w:widowControl/>
    </w:pPr>
    <w:rPr>
      <w:rFonts w:ascii="微软雅黑" w:hAnsi="微软雅黑" w:eastAsia="微软雅黑" w:cs="宋体"/>
      <w:b/>
      <w:bCs/>
      <w:sz w:val="27"/>
      <w:szCs w:val="27"/>
    </w:rPr>
  </w:style>
  <w:style w:type="paragraph" w:styleId="2080" w:customStyle="1">
    <w:name w:val="样式 标题 55l4H5h5Second Subheading + 段前: 0.5 行 段后: 0.5 行 行距:..."/>
    <w:basedOn w:val="907"/>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81" w:customStyle="1">
    <w:name w:val="Test2"/>
    <w:basedOn w:val="904"/>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82" w:customStyle="1">
    <w:name w:val="正文编号项"/>
    <w:basedOn w:val="927"/>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83" w:customStyle="1">
    <w:name w:val="正文文本2"/>
    <w:basedOn w:val="745"/>
    <w:uiPriority w:val="99"/>
    <w:qFormat/>
    <w:pPr>
      <w:jc w:val="left"/>
      <w:spacing w:after="120" w:line="288" w:lineRule="auto"/>
      <w:widowControl/>
    </w:pPr>
    <w:rPr>
      <w:rFonts w:ascii="Verdana" w:hAnsi="Verdana"/>
      <w:sz w:val="24"/>
      <w:szCs w:val="20"/>
      <w:lang w:eastAsia="en-US"/>
    </w:rPr>
  </w:style>
  <w:style w:type="paragraph" w:styleId="2084" w:customStyle="1">
    <w:name w:val="Char21"/>
    <w:basedOn w:val="745"/>
    <w:qFormat/>
    <w:rPr>
      <w:rFonts w:ascii="仿宋_GB2312" w:eastAsia="仿宋_GB2312"/>
      <w:b/>
      <w:sz w:val="32"/>
      <w:szCs w:val="32"/>
    </w:rPr>
  </w:style>
  <w:style w:type="paragraph" w:styleId="2085" w:customStyle="1">
    <w:name w:val="Char1 Char Char Char21"/>
    <w:basedOn w:val="745"/>
    <w:qFormat/>
    <w:rPr>
      <w:rFonts w:ascii="Tahoma" w:hAnsi="Tahoma"/>
      <w:sz w:val="24"/>
      <w:szCs w:val="20"/>
    </w:rPr>
  </w:style>
  <w:style w:type="paragraph" w:styleId="2086" w:customStyle="1">
    <w:name w:val="Char Char12"/>
    <w:basedOn w:val="745"/>
    <w:qFormat/>
    <w:pPr>
      <w:jc w:val="left"/>
      <w:spacing w:after="160" w:line="240" w:lineRule="exact"/>
      <w:widowControl/>
    </w:pPr>
    <w:rPr>
      <w:rFonts w:ascii="Verdana" w:hAnsi="Verdana"/>
      <w:sz w:val="20"/>
      <w:lang w:eastAsia="en-US"/>
    </w:rPr>
  </w:style>
  <w:style w:type="paragraph" w:styleId="2087" w:customStyle="1">
    <w:name w:val="Normal (Web)1"/>
    <w:basedOn w:val="745"/>
    <w:qFormat/>
    <w:pPr>
      <w:jc w:val="left"/>
      <w:spacing w:before="100" w:beforeAutospacing="1" w:after="100" w:afterAutospacing="1"/>
      <w:widowControl/>
    </w:pPr>
    <w:rPr>
      <w:rFonts w:ascii="宋体" w:hAnsi="宋体" w:cs="宋体"/>
      <w:sz w:val="24"/>
    </w:rPr>
  </w:style>
  <w:style w:type="paragraph" w:styleId="2088" w:customStyle="1">
    <w:name w:val="_Style 171"/>
    <w:basedOn w:val="745"/>
    <w:next w:val="745"/>
    <w:qFormat/>
    <w:pPr>
      <w:ind w:firstLine="560"/>
      <w:spacing w:line="500" w:lineRule="exact"/>
    </w:pPr>
    <w:rPr>
      <w:rFonts w:ascii="Cambria" w:hAnsi="Cambria" w:eastAsia="仿宋"/>
      <w:color w:val="000000"/>
      <w:sz w:val="28"/>
      <w:szCs w:val="20"/>
    </w:rPr>
  </w:style>
  <w:style w:type="paragraph" w:styleId="2089" w:customStyle="1">
    <w:name w:val="中等深浅底纹 1 - 着色 11"/>
    <w:next w:val="2090"/>
    <w:qFormat/>
    <w:pPr>
      <w:widowControl w:val="off"/>
    </w:pPr>
    <w:rPr>
      <w:rFonts w:ascii="宋体" w:hAnsi="Calibri"/>
      <w:sz w:val="21"/>
      <w:szCs w:val="22"/>
    </w:rPr>
  </w:style>
  <w:style w:type="paragraph" w:styleId="2090" w:customStyle="1">
    <w:name w:val="D表"/>
    <w:basedOn w:val="745"/>
    <w:next w:val="921"/>
    <w:qFormat/>
    <w:pPr>
      <w:ind w:hanging="2"/>
      <w:spacing w:line="500" w:lineRule="exact"/>
    </w:pPr>
    <w:rPr>
      <w:rFonts w:ascii="Calibri" w:hAnsi="Calibri" w:eastAsia="仿宋"/>
      <w:sz w:val="18"/>
      <w:szCs w:val="18"/>
    </w:rPr>
  </w:style>
  <w:style w:type="paragraph" w:styleId="2091" w:customStyle="1">
    <w:name w:val="金宏发行正文 Char Char"/>
    <w:basedOn w:val="745"/>
    <w:next w:val="2062"/>
    <w:qFormat/>
    <w:pPr>
      <w:ind w:firstLine="560"/>
      <w:spacing w:line="500" w:lineRule="exact"/>
    </w:pPr>
    <w:rPr>
      <w:rFonts w:ascii="Calibri" w:hAnsi="Calibri" w:eastAsia="仿宋_GB2312" w:cs="宋体"/>
      <w:sz w:val="28"/>
      <w:szCs w:val="20"/>
    </w:rPr>
  </w:style>
  <w:style w:type="paragraph" w:styleId="2092" w:customStyle="1">
    <w:name w:val="Char1 Char Char Char2"/>
    <w:basedOn w:val="745"/>
    <w:qFormat/>
    <w:pPr>
      <w:ind w:firstLine="560"/>
      <w:spacing w:line="500" w:lineRule="exact"/>
    </w:pPr>
    <w:rPr>
      <w:rFonts w:ascii="Tahoma" w:hAnsi="Tahoma" w:eastAsia="仿宋"/>
      <w:sz w:val="28"/>
      <w:szCs w:val="20"/>
    </w:rPr>
  </w:style>
  <w:style w:type="paragraph" w:styleId="2093" w:customStyle="1">
    <w:name w:val="Char Char Char Char2"/>
    <w:basedOn w:val="745"/>
    <w:qFormat/>
    <w:pPr>
      <w:ind w:firstLine="560"/>
      <w:spacing w:line="500" w:lineRule="exact"/>
    </w:pPr>
    <w:rPr>
      <w:rFonts w:ascii="Calibri" w:hAnsi="Calibri" w:eastAsia="仿宋"/>
      <w:sz w:val="28"/>
    </w:rPr>
  </w:style>
  <w:style w:type="paragraph" w:styleId="2094" w:customStyle="1">
    <w:name w:val="Heading"/>
    <w:basedOn w:val="745"/>
    <w:next w:val="927"/>
    <w:qFormat/>
    <w:pPr>
      <w:ind w:firstLine="720"/>
      <w:keepNext/>
      <w:spacing w:before="240" w:after="120" w:line="360" w:lineRule="auto"/>
    </w:pPr>
    <w:rPr>
      <w:rFonts w:ascii="华文黑体" w:hAnsi="华文黑体" w:eastAsia="华文黑体" w:cs="华文黑体"/>
      <w:sz w:val="28"/>
      <w:szCs w:val="28"/>
      <w:lang w:eastAsia="ar-SA"/>
    </w:rPr>
  </w:style>
  <w:style w:type="paragraph" w:styleId="2095" w:customStyle="1">
    <w:name w:val="Char Char Char Char1"/>
    <w:basedOn w:val="745"/>
    <w:qFormat/>
    <w:pPr>
      <w:ind w:firstLine="560"/>
      <w:spacing w:line="500" w:lineRule="exact"/>
    </w:pPr>
    <w:rPr>
      <w:rFonts w:ascii="Calibri" w:hAnsi="Calibri" w:eastAsia="仿宋"/>
      <w:sz w:val="28"/>
    </w:rPr>
  </w:style>
  <w:style w:type="paragraph" w:styleId="2096" w:customStyle="1">
    <w:name w:val="Char Char Char Char Char Char Char Char Char Char Char Char Char Char Char Char Char Char Char Char"/>
    <w:basedOn w:val="745"/>
    <w:next w:val="745"/>
    <w:qFormat/>
    <w:pPr>
      <w:ind w:left="420" w:hanging="420"/>
      <w:spacing w:line="360" w:lineRule="auto"/>
      <w:tabs>
        <w:tab w:val="left" w:pos="851" w:leader="none"/>
      </w:tabs>
    </w:pPr>
    <w:rPr>
      <w:rFonts w:ascii="Calibri" w:hAnsi="Calibri" w:eastAsia="仿宋"/>
      <w:sz w:val="28"/>
    </w:rPr>
  </w:style>
  <w:style w:type="paragraph" w:styleId="2097" w:customStyle="1">
    <w:name w:val="中等深浅网格 1 - 着色 21"/>
    <w:basedOn w:val="745"/>
    <w:uiPriority w:val="34"/>
    <w:qFormat/>
    <w:pPr>
      <w:ind w:firstLine="420"/>
    </w:pPr>
    <w:rPr>
      <w:rFonts w:ascii="Calibri" w:hAnsi="Calibri" w:eastAsia="仿宋"/>
      <w:sz w:val="28"/>
      <w:szCs w:val="22"/>
    </w:rPr>
  </w:style>
  <w:style w:type="paragraph" w:styleId="2098" w:customStyle="1">
    <w:name w:val="注意事项"/>
    <w:basedOn w:val="745"/>
    <w:qFormat/>
    <w:pPr>
      <w:ind w:firstLine="200"/>
      <w:spacing w:before="60" w:after="60" w:line="360" w:lineRule="auto"/>
    </w:pPr>
    <w:rPr>
      <w:rFonts w:ascii="仿宋" w:hAnsi="仿宋"/>
      <w:b/>
      <w:bCs/>
      <w:sz w:val="28"/>
      <w:lang w:eastAsia="ar-SA"/>
    </w:rPr>
  </w:style>
  <w:style w:type="paragraph" w:styleId="2099" w:customStyle="1">
    <w:name w:val="正常"/>
    <w:qFormat/>
    <w:pPr>
      <w:jc w:val="both"/>
      <w:widowControl w:val="off"/>
    </w:pPr>
    <w:rPr>
      <w:rFonts w:ascii="Calibri" w:hAnsi="Calibri"/>
      <w:sz w:val="21"/>
      <w:szCs w:val="22"/>
    </w:rPr>
  </w:style>
  <w:style w:type="paragraph" w:styleId="2100" w:customStyle="1">
    <w:name w:val="无编号标题"/>
    <w:basedOn w:val="745"/>
    <w:next w:val="1618"/>
    <w:qFormat/>
    <w:pPr>
      <w:ind w:firstLine="560"/>
      <w:jc w:val="center"/>
      <w:pageBreakBefore/>
      <w:spacing w:line="480" w:lineRule="auto"/>
      <w:suppressLineNumbers/>
    </w:pPr>
    <w:rPr>
      <w:rFonts w:ascii="宋体" w:hAnsi="宋体" w:eastAsia="仿宋"/>
      <w:b/>
      <w:sz w:val="36"/>
      <w:szCs w:val="44"/>
    </w:rPr>
  </w:style>
  <w:style w:type="paragraph" w:styleId="2101" w:customStyle="1">
    <w:name w:val="Bid_正文"/>
    <w:basedOn w:val="912"/>
    <w:next w:val="2102"/>
    <w:qFormat/>
    <w:pPr>
      <w:ind w:firstLine="200"/>
      <w:jc w:val="left"/>
      <w:spacing w:line="590" w:lineRule="atLeast"/>
      <w:widowControl/>
    </w:pPr>
    <w:rPr>
      <w:rFonts w:ascii="方正仿宋_GBK" w:hAnsi="Calibri" w:eastAsia="仿宋"/>
      <w:spacing w:val="-25"/>
      <w:sz w:val="32"/>
      <w:szCs w:val="20"/>
    </w:rPr>
  </w:style>
  <w:style w:type="paragraph" w:styleId="2102" w:customStyle="1">
    <w:name w:val="p1"/>
    <w:basedOn w:val="745"/>
    <w:next w:val="913"/>
    <w:qFormat/>
    <w:pPr>
      <w:ind w:firstLine="560"/>
      <w:jc w:val="left"/>
      <w:spacing w:line="500" w:lineRule="exact"/>
      <w:widowControl/>
    </w:pPr>
    <w:rPr>
      <w:rFonts w:ascii="Lucida Grande" w:hAnsi="Lucida Grande" w:eastAsia="仿宋" w:cs="Lucida Grande"/>
      <w:color w:val="000000"/>
      <w:sz w:val="20"/>
      <w:szCs w:val="20"/>
    </w:rPr>
  </w:style>
  <w:style w:type="paragraph" w:styleId="2103" w:customStyle="1">
    <w:name w:val="正文首行缩进 Char3"/>
    <w:basedOn w:val="745"/>
    <w:qFormat/>
    <w:pPr>
      <w:ind w:firstLine="560"/>
      <w:spacing w:line="500" w:lineRule="exact"/>
    </w:pPr>
    <w:rPr>
      <w:rFonts w:ascii="Calibri" w:hAnsi="Calibri" w:eastAsia="仿宋"/>
      <w:sz w:val="28"/>
      <w:szCs w:val="20"/>
    </w:rPr>
  </w:style>
  <w:style w:type="paragraph" w:styleId="2104" w:customStyle="1">
    <w:name w:val="表格内容"/>
    <w:basedOn w:val="745"/>
    <w:next w:val="1883"/>
    <w:qFormat/>
    <w:pPr>
      <w:ind w:firstLine="560"/>
      <w:jc w:val="left"/>
      <w:spacing w:line="360" w:lineRule="auto"/>
    </w:pPr>
    <w:rPr>
      <w:rFonts w:ascii="微软雅黑" w:hAnsi="微软雅黑" w:eastAsia="微软雅黑"/>
      <w:sz w:val="18"/>
      <w:lang w:val="en-GB"/>
    </w:rPr>
  </w:style>
  <w:style w:type="paragraph" w:styleId="2105" w:customStyle="1">
    <w:name w:val="文章正文"/>
    <w:basedOn w:val="745"/>
    <w:next w:val="2106"/>
    <w:qFormat/>
    <w:pPr>
      <w:ind w:firstLine="482"/>
      <w:spacing w:line="360" w:lineRule="auto"/>
    </w:pPr>
    <w:rPr>
      <w:rFonts w:ascii="Calibri" w:hAnsi="Calibri" w:eastAsia="仿宋"/>
    </w:rPr>
  </w:style>
  <w:style w:type="paragraph" w:styleId="2106" w:customStyle="1">
    <w:name w:val="我的图表标题"/>
    <w:basedOn w:val="745"/>
    <w:next w:val="1072"/>
    <w:qFormat/>
    <w:pPr>
      <w:ind w:firstLine="560"/>
      <w:jc w:val="center"/>
      <w:spacing w:line="360" w:lineRule="auto"/>
    </w:pPr>
    <w:rPr>
      <w:rFonts w:ascii="Cambria" w:hAnsi="Cambria" w:eastAsia="黑体" w:cs="宋体"/>
      <w:sz w:val="28"/>
      <w:szCs w:val="20"/>
    </w:rPr>
  </w:style>
  <w:style w:type="paragraph" w:styleId="2107" w:customStyle="1">
    <w:name w:val="11111"/>
    <w:basedOn w:val="745"/>
    <w:next w:val="2108"/>
    <w:qFormat/>
    <w:pPr>
      <w:ind w:firstLine="200"/>
      <w:spacing w:after="120" w:line="360" w:lineRule="auto"/>
    </w:pPr>
    <w:rPr>
      <w:rFonts w:ascii="宋体" w:hAnsi="Calibri" w:eastAsia="仿宋" w:cs="宋体"/>
      <w:color w:val="000000"/>
      <w:sz w:val="28"/>
      <w:lang w:val="zh-CN"/>
    </w:rPr>
  </w:style>
  <w:style w:type="paragraph" w:styleId="2108" w:customStyle="1">
    <w:name w:val="Char Char Char Char Char Char Char Char Char Char Char Char Char"/>
    <w:basedOn w:val="745"/>
    <w:next w:val="912"/>
    <w:qFormat/>
    <w:pPr>
      <w:jc w:val="left"/>
      <w:spacing w:after="160" w:line="240" w:lineRule="exact"/>
      <w:widowControl/>
    </w:pPr>
    <w:rPr>
      <w:rFonts w:ascii="Verdana" w:hAnsi="Verdana" w:eastAsia="仿宋_GB2312"/>
      <w:sz w:val="28"/>
      <w:szCs w:val="20"/>
      <w:lang w:eastAsia="en-US"/>
    </w:rPr>
  </w:style>
  <w:style w:type="paragraph" w:styleId="2109" w:customStyle="1">
    <w:name w:val="标题 41"/>
    <w:basedOn w:val="905"/>
    <w:next w:val="927"/>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10" w:customStyle="1">
    <w:name w:val="Char Char Char Char Char Char Char Char Char1 Char Char Char Char Char Char Char Char Char Char"/>
    <w:basedOn w:val="745"/>
    <w:next w:val="2111"/>
    <w:qFormat/>
    <w:pPr>
      <w:ind w:firstLine="560"/>
      <w:jc w:val="left"/>
      <w:spacing w:after="160" w:line="240" w:lineRule="exact"/>
      <w:widowControl/>
    </w:pPr>
    <w:rPr>
      <w:rFonts w:ascii="Verdana" w:hAnsi="Verdana" w:eastAsia="仿宋_GB2312"/>
      <w:sz w:val="28"/>
      <w:szCs w:val="20"/>
      <w:lang w:eastAsia="en-US"/>
    </w:rPr>
  </w:style>
  <w:style w:type="paragraph" w:styleId="2111" w:customStyle="1">
    <w:name w:val="样式3"/>
    <w:basedOn w:val="745"/>
    <w:qFormat/>
    <w:pPr>
      <w:ind w:firstLine="420"/>
      <w:spacing w:line="360" w:lineRule="auto"/>
      <w:tabs>
        <w:tab w:val="left" w:pos="695" w:leader="none"/>
      </w:tabs>
    </w:pPr>
    <w:rPr>
      <w:rFonts w:ascii="Calibri" w:hAnsi="Calibri" w:eastAsia="仿宋"/>
      <w:sz w:val="28"/>
    </w:rPr>
  </w:style>
  <w:style w:type="paragraph" w:styleId="2112" w:customStyle="1">
    <w:name w:val="正文Normal"/>
    <w:basedOn w:val="745"/>
    <w:next w:val="984"/>
    <w:qFormat/>
    <w:pPr>
      <w:ind w:firstLine="480"/>
      <w:spacing w:after="120" w:line="360" w:lineRule="auto"/>
    </w:pPr>
    <w:rPr>
      <w:rFonts w:ascii="Arial" w:hAnsi="Arial" w:eastAsia="仿宋" w:cs="Arial"/>
      <w:sz w:val="28"/>
    </w:rPr>
  </w:style>
  <w:style w:type="paragraph" w:styleId="2113" w:customStyle="1">
    <w:name w:val="标准正文"/>
    <w:basedOn w:val="745"/>
    <w:next w:val="911"/>
    <w:qFormat/>
    <w:pPr>
      <w:ind w:firstLine="560"/>
      <w:spacing w:line="500" w:lineRule="exact"/>
    </w:pPr>
    <w:rPr>
      <w:rFonts w:ascii="Calibri" w:hAnsi="Calibri" w:eastAsia="仿宋"/>
      <w:sz w:val="28"/>
      <w:lang w:val="en-GB"/>
    </w:rPr>
  </w:style>
  <w:style w:type="paragraph" w:styleId="2114" w:customStyle="1">
    <w:name w:val="_Style 62"/>
    <w:next w:val="954"/>
    <w:qFormat/>
    <w:pPr>
      <w:jc w:val="both"/>
      <w:widowControl w:val="off"/>
    </w:pPr>
    <w:rPr>
      <w:rFonts w:ascii="Calibri" w:hAnsi="Calibri"/>
      <w:sz w:val="21"/>
      <w:szCs w:val="22"/>
    </w:rPr>
  </w:style>
  <w:style w:type="paragraph" w:styleId="2115" w:customStyle="1">
    <w:name w:val="_Style 54"/>
    <w:next w:val="1531"/>
    <w:qFormat/>
    <w:rPr>
      <w:rFonts w:ascii="Calibri" w:hAnsi="Calibri"/>
      <w:sz w:val="24"/>
      <w:szCs w:val="24"/>
    </w:rPr>
  </w:style>
  <w:style w:type="paragraph" w:styleId="2116" w:customStyle="1">
    <w:name w:val="样式 标题 2 + 行距: 最小值 12 磅"/>
    <w:basedOn w:val="904"/>
    <w:next w:val="911"/>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17" w:customStyle="1">
    <w:name w:val="ABC_正文"/>
    <w:basedOn w:val="745"/>
    <w:qFormat/>
    <w:pPr>
      <w:ind w:firstLine="200"/>
      <w:widowControl/>
    </w:pPr>
    <w:rPr>
      <w:rFonts w:ascii="Calibri" w:hAnsi="宋体" w:eastAsia="Times New Roman"/>
      <w:sz w:val="20"/>
      <w:szCs w:val="20"/>
    </w:rPr>
  </w:style>
  <w:style w:type="paragraph" w:styleId="2118" w:customStyle="1">
    <w:name w:val="InfoBlue"/>
    <w:basedOn w:val="745"/>
    <w:qFormat/>
    <w:pPr>
      <w:ind w:left="720" w:firstLine="560"/>
      <w:jc w:val="left"/>
      <w:spacing w:after="120" w:line="360" w:lineRule="auto"/>
    </w:pPr>
    <w:rPr>
      <w:rFonts w:ascii="Calibri" w:hAnsi="Calibri" w:eastAsia="仿宋"/>
      <w:color w:val="0000ff"/>
      <w:szCs w:val="20"/>
    </w:rPr>
  </w:style>
  <w:style w:type="paragraph" w:styleId="2119" w:customStyle="1">
    <w:name w:val="样式 标题 3"/>
    <w:basedOn w:val="905"/>
    <w:next w:val="93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20" w:customStyle="1">
    <w:name w:val="正文文本21"/>
    <w:qFormat/>
    <w:pPr>
      <w:keepLines/>
      <w:spacing w:after="120" w:line="220" w:lineRule="atLeast"/>
    </w:pPr>
    <w:rPr>
      <w:rFonts w:ascii="宋体" w:hAnsi="Calibri"/>
      <w:lang w:val="en-GB"/>
    </w:rPr>
  </w:style>
  <w:style w:type="paragraph" w:styleId="2121" w:customStyle="1">
    <w:name w:val="Char Char Char Char Char Char Char Char Char Char Char Char Char Char Char1 Char"/>
    <w:basedOn w:val="745"/>
    <w:next w:val="928"/>
    <w:qFormat/>
    <w:pPr>
      <w:ind w:firstLine="560"/>
      <w:jc w:val="left"/>
      <w:spacing w:after="160" w:line="240" w:lineRule="exact"/>
      <w:widowControl/>
    </w:pPr>
    <w:rPr>
      <w:rFonts w:ascii="Verdana" w:hAnsi="Verdana" w:eastAsia="仿宋"/>
      <w:sz w:val="20"/>
      <w:szCs w:val="20"/>
      <w:lang w:eastAsia="en-US"/>
    </w:rPr>
  </w:style>
  <w:style w:type="paragraph" w:styleId="2122" w:customStyle="1">
    <w:name w:val="无首行缩进正文"/>
    <w:basedOn w:val="2106"/>
    <w:next w:val="2058"/>
    <w:qFormat/>
    <w:pPr>
      <w:ind w:firstLine="0"/>
      <w:jc w:val="both"/>
    </w:pPr>
    <w:rPr>
      <w:rFonts w:ascii="Calibri" w:hAnsi="Calibri" w:eastAsia="方正仿宋_GBK" w:cs="Times New Roman"/>
      <w:sz w:val="21"/>
      <w:szCs w:val="24"/>
    </w:rPr>
  </w:style>
  <w:style w:type="paragraph" w:styleId="2123" w:customStyle="1">
    <w:name w:val="Plain Text1"/>
    <w:basedOn w:val="745"/>
    <w:next w:val="914"/>
    <w:qFormat/>
    <w:pPr>
      <w:ind w:firstLine="560"/>
      <w:spacing w:line="360" w:lineRule="auto"/>
    </w:pPr>
    <w:rPr>
      <w:rFonts w:ascii="宋体" w:hAnsi="宋体" w:eastAsia="仿宋"/>
      <w:sz w:val="28"/>
      <w:szCs w:val="20"/>
    </w:rPr>
  </w:style>
  <w:style w:type="paragraph" w:styleId="2124" w:customStyle="1">
    <w:name w:val="Char Char Char Char Char Char Char Char Char Char Char Char Char1"/>
    <w:basedOn w:val="745"/>
    <w:qFormat/>
    <w:pPr>
      <w:ind w:firstLine="560"/>
      <w:jc w:val="left"/>
      <w:spacing w:after="160" w:line="240" w:lineRule="exact"/>
      <w:widowControl/>
    </w:pPr>
    <w:rPr>
      <w:rFonts w:ascii="Verdana" w:hAnsi="Verdana" w:eastAsia="仿宋_GB2312"/>
      <w:sz w:val="28"/>
      <w:szCs w:val="20"/>
      <w:lang w:eastAsia="en-US"/>
    </w:rPr>
  </w:style>
  <w:style w:type="paragraph" w:styleId="2125" w:customStyle="1">
    <w:name w:val="样式 Tabletext + 五号 加粗 居中 段后: 0 磅 行距: 1.5 倍行距"/>
    <w:basedOn w:val="745"/>
    <w:qFormat/>
    <w:pPr>
      <w:ind w:firstLine="560"/>
      <w:spacing w:line="500" w:lineRule="exact"/>
    </w:pPr>
    <w:rPr>
      <w:rFonts w:ascii="Calibri" w:hAnsi="Calibri" w:eastAsia="仿宋"/>
      <w:sz w:val="28"/>
      <w:szCs w:val="20"/>
    </w:rPr>
  </w:style>
  <w:style w:type="paragraph" w:styleId="2126" w:customStyle="1">
    <w:name w:val="Subject"/>
    <w:basedOn w:val="745"/>
    <w:qFormat/>
    <w:pPr>
      <w:jc w:val="center"/>
      <w:widowControl/>
    </w:pPr>
    <w:rPr>
      <w:rFonts w:ascii="Calibri" w:hAnsi="Calibri" w:eastAsia="黑体"/>
      <w:b/>
      <w:sz w:val="48"/>
    </w:rPr>
  </w:style>
  <w:style w:type="paragraph" w:styleId="2127" w:customStyle="1">
    <w:name w:val="题注1"/>
    <w:basedOn w:val="745"/>
    <w:qFormat/>
    <w:pPr>
      <w:ind w:firstLine="720"/>
      <w:spacing w:before="120" w:after="120" w:line="360" w:lineRule="auto"/>
      <w:suppressLineNumbers/>
    </w:pPr>
    <w:rPr>
      <w:rFonts w:ascii="仿宋" w:hAnsi="仿宋"/>
      <w:i/>
      <w:iCs/>
      <w:sz w:val="28"/>
      <w:lang w:eastAsia="ar-SA"/>
    </w:rPr>
  </w:style>
  <w:style w:type="paragraph" w:styleId="2128" w:customStyle="1">
    <w:name w:val="默认段落字体 Para Char Char Char Char"/>
    <w:basedOn w:val="745"/>
    <w:next w:val="935"/>
    <w:qFormat/>
    <w:pPr>
      <w:ind w:firstLine="560"/>
      <w:spacing w:line="360" w:lineRule="auto"/>
    </w:pPr>
    <w:rPr>
      <w:rFonts w:ascii="Calibri" w:hAnsi="Calibri" w:eastAsia="仿宋"/>
      <w:sz w:val="28"/>
      <w:szCs w:val="20"/>
    </w:rPr>
  </w:style>
  <w:style w:type="paragraph" w:styleId="2129" w:customStyle="1">
    <w:name w:val="样式 标题 1 + 行距: 最小值 12 磅"/>
    <w:basedOn w:val="903"/>
    <w:next w:val="2118"/>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30" w:customStyle="1">
    <w:name w:val="_Style 224"/>
    <w:basedOn w:val="745"/>
    <w:next w:val="745"/>
    <w:uiPriority w:val="39"/>
    <w:unhideWhenUsed/>
    <w:qFormat/>
    <w:pPr>
      <w:ind w:left="2100"/>
      <w:jc w:val="left"/>
      <w:widowControl/>
    </w:pPr>
    <w:rPr>
      <w:rFonts w:ascii="Calibri" w:hAnsi="Calibri"/>
      <w:szCs w:val="22"/>
    </w:rPr>
  </w:style>
  <w:style w:type="paragraph" w:styleId="2131" w:customStyle="1">
    <w:name w:val="图中文字"/>
    <w:basedOn w:val="745"/>
    <w:next w:val="1533"/>
    <w:qFormat/>
    <w:pPr>
      <w:ind w:firstLine="560"/>
      <w:jc w:val="center"/>
      <w:spacing w:line="500" w:lineRule="exact"/>
      <w:widowControl/>
    </w:pPr>
    <w:rPr>
      <w:rFonts w:ascii="Calibri" w:hAnsi="Calibri" w:eastAsia="仿宋_GB2312"/>
      <w:sz w:val="28"/>
      <w:szCs w:val="20"/>
    </w:rPr>
  </w:style>
  <w:style w:type="paragraph" w:styleId="2132" w:customStyle="1">
    <w:name w:val="标题 11"/>
    <w:basedOn w:val="745"/>
    <w:next w:val="745"/>
    <w:qFormat/>
    <w:pPr>
      <w:keepLines/>
      <w:keepNext/>
      <w:spacing w:line="590" w:lineRule="exact"/>
      <w:outlineLvl w:val="0"/>
    </w:pPr>
    <w:rPr>
      <w:rFonts w:ascii="Calibri" w:hAnsi="Calibri" w:eastAsia="方正黑体_GBK"/>
      <w:bCs/>
      <w:sz w:val="32"/>
      <w:szCs w:val="44"/>
    </w:rPr>
  </w:style>
  <w:style w:type="paragraph" w:styleId="2133" w:customStyle="1">
    <w:name w:val="样式 标题 + 右"/>
    <w:basedOn w:val="917"/>
    <w:next w:val="2020"/>
    <w:qFormat/>
    <w:pPr>
      <w:ind w:left="0" w:firstLine="560"/>
      <w:jc w:val="right"/>
      <w:spacing w:line="500" w:lineRule="exact"/>
    </w:pPr>
    <w:rPr>
      <w:rFonts w:ascii="宋体" w:hAnsi="Calibri" w:eastAsia="方正小标宋_GBK" w:cs="宋体"/>
      <w:color w:val="000000"/>
      <w:sz w:val="28"/>
      <w:szCs w:val="20"/>
    </w:rPr>
  </w:style>
  <w:style w:type="paragraph" w:styleId="2134" w:customStyle="1">
    <w:name w:val="表号"/>
    <w:basedOn w:val="745"/>
    <w:next w:val="1067"/>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35" w:customStyle="1">
    <w:name w:val="表头样式"/>
    <w:basedOn w:val="745"/>
    <w:qFormat/>
    <w:pPr>
      <w:ind w:firstLine="560"/>
      <w:jc w:val="center"/>
      <w:keepNext/>
      <w:spacing w:line="500" w:lineRule="exact"/>
    </w:pPr>
    <w:rPr>
      <w:rFonts w:ascii="Arial" w:hAnsi="Arial" w:eastAsia="仿宋"/>
      <w:b/>
      <w:szCs w:val="21"/>
    </w:rPr>
  </w:style>
  <w:style w:type="paragraph" w:styleId="2136" w:customStyle="1">
    <w:name w:val="评估表"/>
    <w:basedOn w:val="745"/>
    <w:qFormat/>
    <w:pPr>
      <w:spacing w:line="240" w:lineRule="exact"/>
    </w:pPr>
    <w:rPr>
      <w:rFonts w:ascii="方正仿宋_GBK" w:hAnsi="方正仿宋_GBK" w:eastAsia="方正仿宋_GBK"/>
      <w:sz w:val="18"/>
      <w:szCs w:val="18"/>
    </w:rPr>
  </w:style>
  <w:style w:type="paragraph" w:styleId="2137" w:customStyle="1">
    <w:name w:val="Table Contents"/>
    <w:basedOn w:val="745"/>
    <w:qFormat/>
    <w:pPr>
      <w:ind w:firstLine="720"/>
      <w:spacing w:line="360" w:lineRule="auto"/>
      <w:suppressLineNumbers/>
    </w:pPr>
    <w:rPr>
      <w:rFonts w:ascii="仿宋" w:hAnsi="仿宋"/>
      <w:sz w:val="28"/>
      <w:lang w:eastAsia="ar-SA"/>
    </w:rPr>
  </w:style>
  <w:style w:type="paragraph" w:styleId="2138" w:customStyle="1">
    <w:name w:val="Paragraph1"/>
    <w:basedOn w:val="745"/>
    <w:next w:val="1782"/>
    <w:qFormat/>
    <w:pPr>
      <w:ind w:firstLine="560"/>
      <w:spacing w:before="80" w:line="500" w:lineRule="exact"/>
    </w:pPr>
    <w:rPr>
      <w:rFonts w:ascii="宋体" w:hAnsi="Calibri" w:eastAsia="仿宋"/>
      <w:sz w:val="20"/>
      <w:szCs w:val="20"/>
    </w:rPr>
  </w:style>
  <w:style w:type="paragraph" w:styleId="2139" w:customStyle="1">
    <w:name w:val="Tabletext"/>
    <w:basedOn w:val="745"/>
    <w:next w:val="1696"/>
    <w:qFormat/>
    <w:pPr>
      <w:ind w:firstLine="560"/>
      <w:jc w:val="left"/>
      <w:keepLines/>
      <w:spacing w:after="120" w:line="240" w:lineRule="atLeast"/>
    </w:pPr>
    <w:rPr>
      <w:rFonts w:ascii="Calibri" w:hAnsi="Calibri" w:eastAsia="仿宋"/>
      <w:sz w:val="28"/>
      <w:szCs w:val="20"/>
      <w:lang w:eastAsia="en-US"/>
    </w:rPr>
  </w:style>
  <w:style w:type="paragraph" w:styleId="2140" w:customStyle="1">
    <w:name w:val="编写建议"/>
    <w:basedOn w:val="745"/>
    <w:next w:val="927"/>
    <w:qFormat/>
    <w:pPr>
      <w:ind w:firstLine="420"/>
      <w:jc w:val="left"/>
      <w:spacing w:line="360" w:lineRule="auto"/>
    </w:pPr>
    <w:rPr>
      <w:rFonts w:ascii="Arial" w:hAnsi="Arial" w:cs="宋体"/>
      <w:i/>
      <w:iCs/>
      <w:color w:val="0000ff"/>
      <w:sz w:val="28"/>
      <w:lang w:eastAsia="ar-SA"/>
    </w:rPr>
  </w:style>
  <w:style w:type="paragraph" w:styleId="2141" w:customStyle="1">
    <w:name w:val="引用 Char2"/>
    <w:basedOn w:val="745"/>
    <w:qFormat/>
    <w:pPr>
      <w:ind w:firstLine="560"/>
      <w:spacing w:line="500" w:lineRule="exact"/>
    </w:pPr>
    <w:rPr>
      <w:rFonts w:ascii="Calibri" w:hAnsi="Calibri" w:eastAsia="仿宋"/>
      <w:sz w:val="28"/>
      <w:szCs w:val="20"/>
    </w:rPr>
  </w:style>
  <w:style w:type="paragraph" w:styleId="2142" w:customStyle="1">
    <w:name w:val="文档名称"/>
    <w:basedOn w:val="745"/>
    <w:qFormat/>
    <w:pPr>
      <w:ind w:firstLine="720"/>
      <w:jc w:val="center"/>
      <w:spacing w:line="360" w:lineRule="auto"/>
    </w:pPr>
    <w:rPr>
      <w:rFonts w:ascii="仿宋" w:hAnsi="仿宋" w:eastAsia="黑体"/>
      <w:b/>
      <w:sz w:val="48"/>
      <w:szCs w:val="48"/>
      <w:lang w:eastAsia="ar-SA"/>
    </w:rPr>
  </w:style>
  <w:style w:type="paragraph" w:styleId="2143" w:customStyle="1">
    <w:name w:val="explanation"/>
    <w:basedOn w:val="745"/>
    <w:next w:val="1752"/>
    <w:qFormat/>
    <w:pPr>
      <w:ind w:firstLine="560"/>
      <w:spacing w:line="500" w:lineRule="exact"/>
    </w:pPr>
    <w:rPr>
      <w:rFonts w:ascii="Calibri" w:hAnsi="Calibri" w:eastAsia="仿宋"/>
      <w:sz w:val="28"/>
    </w:rPr>
  </w:style>
  <w:style w:type="paragraph" w:styleId="2144" w:customStyle="1">
    <w:name w:val="左对齐的表内文字"/>
    <w:basedOn w:val="745"/>
    <w:next w:val="953"/>
    <w:qFormat/>
    <w:pPr>
      <w:ind w:firstLine="560"/>
      <w:spacing w:line="500" w:lineRule="exact"/>
    </w:pPr>
    <w:rPr>
      <w:rFonts w:ascii="Calibri" w:hAnsi="Calibri" w:eastAsia="仿宋_GB2312" w:cs="宋体"/>
      <w:sz w:val="28"/>
      <w:szCs w:val="20"/>
    </w:rPr>
  </w:style>
  <w:style w:type="paragraph" w:styleId="2145" w:customStyle="1">
    <w:name w:val="_Style 44"/>
    <w:next w:val="745"/>
    <w:qFormat/>
    <w:pPr>
      <w:jc w:val="both"/>
      <w:widowControl w:val="off"/>
    </w:pPr>
    <w:rPr>
      <w:rFonts w:ascii="Calibri" w:hAnsi="Calibri"/>
      <w:sz w:val="24"/>
      <w:szCs w:val="24"/>
    </w:rPr>
  </w:style>
  <w:style w:type="paragraph" w:styleId="2146" w:customStyle="1">
    <w:name w:val="样式 标题 3 + 非加粗 倾斜"/>
    <w:basedOn w:val="905"/>
    <w:next w:val="2147"/>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47" w:customStyle="1">
    <w:name w:val="样式 标题 2 + 五号"/>
    <w:basedOn w:val="904"/>
    <w:next w:val="961"/>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48" w:customStyle="1">
    <w:name w:val="版权申明"/>
    <w:basedOn w:val="745"/>
    <w:qFormat/>
    <w:pPr>
      <w:ind w:firstLine="720"/>
      <w:jc w:val="center"/>
      <w:spacing w:line="360" w:lineRule="auto"/>
    </w:pPr>
    <w:rPr>
      <w:rFonts w:ascii="宋体" w:hAnsi="宋体" w:cs="宋体"/>
      <w:b/>
      <w:bCs/>
      <w:color w:val="000000"/>
      <w:sz w:val="28"/>
      <w:szCs w:val="20"/>
      <w:lang w:eastAsia="ar-SA"/>
    </w:rPr>
  </w:style>
  <w:style w:type="paragraph" w:styleId="2149" w:customStyle="1">
    <w:name w:val="标题G"/>
    <w:basedOn w:val="917"/>
    <w:next w:val="2129"/>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50" w:customStyle="1">
    <w:name w:val="标题5"/>
    <w:basedOn w:val="745"/>
    <w:qFormat/>
    <w:pPr>
      <w:ind w:firstLine="560"/>
      <w:jc w:val="center"/>
      <w:spacing w:line="500" w:lineRule="exact"/>
    </w:pPr>
    <w:rPr>
      <w:rFonts w:ascii="宋体" w:hAnsi="宋体" w:eastAsia="仿宋"/>
      <w:b/>
      <w:sz w:val="52"/>
      <w:szCs w:val="22"/>
    </w:rPr>
  </w:style>
  <w:style w:type="paragraph" w:styleId="2151" w:customStyle="1">
    <w:name w:val="修订11"/>
    <w:uiPriority w:val="99"/>
    <w:qFormat/>
    <w:rPr>
      <w:rFonts w:ascii="宋体" w:hAnsi="Calibri"/>
      <w:sz w:val="21"/>
    </w:rPr>
  </w:style>
  <w:style w:type="paragraph" w:styleId="2152" w:customStyle="1">
    <w:name w:val="正文文本3"/>
    <w:qFormat/>
    <w:pPr>
      <w:keepLines/>
      <w:spacing w:after="120" w:line="220" w:lineRule="atLeast"/>
    </w:pPr>
    <w:rPr>
      <w:rFonts w:ascii="宋体" w:hAnsi="Calibri"/>
      <w:lang w:val="en-GB"/>
    </w:rPr>
  </w:style>
  <w:style w:type="paragraph" w:styleId="2153" w:customStyle="1">
    <w:name w:val="目录标题2"/>
    <w:basedOn w:val="903"/>
    <w:next w:val="74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54" w:customStyle="1">
    <w:name w:val="Char1 Char Char Char1"/>
    <w:basedOn w:val="745"/>
    <w:qFormat/>
    <w:pPr>
      <w:ind w:firstLine="560"/>
      <w:spacing w:line="500" w:lineRule="exact"/>
    </w:pPr>
    <w:rPr>
      <w:rFonts w:ascii="Tahoma" w:hAnsi="Tahoma" w:eastAsia="仿宋"/>
      <w:sz w:val="28"/>
      <w:szCs w:val="20"/>
    </w:rPr>
  </w:style>
  <w:style w:type="paragraph" w:styleId="2155" w:customStyle="1">
    <w:name w:val="Bullet Text"/>
    <w:basedOn w:val="745"/>
    <w:next w:val="2119"/>
    <w:qFormat/>
    <w:pPr>
      <w:ind w:left="360" w:hanging="360"/>
      <w:jc w:val="left"/>
      <w:spacing w:after="60" w:line="500" w:lineRule="exact"/>
    </w:pPr>
    <w:rPr>
      <w:rFonts w:ascii="Arial" w:hAnsi="Arial" w:eastAsia="仿宋"/>
      <w:sz w:val="20"/>
      <w:szCs w:val="20"/>
    </w:rPr>
  </w:style>
  <w:style w:type="paragraph" w:styleId="2156" w:customStyle="1">
    <w:name w:val="_Style 47"/>
    <w:basedOn w:val="745"/>
    <w:next w:val="1039"/>
    <w:qFormat/>
    <w:pPr>
      <w:ind w:firstLine="420"/>
      <w:jc w:val="left"/>
      <w:spacing w:line="360" w:lineRule="auto"/>
    </w:pPr>
    <w:rPr>
      <w:rFonts w:ascii="宋体" w:hAnsi="Calibri"/>
      <w:szCs w:val="20"/>
    </w:rPr>
  </w:style>
  <w:style w:type="paragraph" w:styleId="2157" w:customStyle="1">
    <w:name w:val="_Style 196"/>
    <w:basedOn w:val="745"/>
    <w:next w:val="745"/>
    <w:qFormat/>
    <w:pPr>
      <w:ind w:firstLine="560"/>
      <w:spacing w:line="500" w:lineRule="exact"/>
    </w:pPr>
    <w:rPr>
      <w:rFonts w:ascii="Calibri Light" w:hAnsi="Calibri Light" w:eastAsia="仿宋"/>
      <w:color w:val="000000"/>
      <w:sz w:val="28"/>
      <w:szCs w:val="20"/>
    </w:rPr>
  </w:style>
  <w:style w:type="paragraph" w:styleId="2158" w:customStyle="1">
    <w:name w:val="Contents 10"/>
    <w:basedOn w:val="2159"/>
    <w:qFormat/>
    <w:pPr>
      <w:ind w:left="2547"/>
      <w:tabs>
        <w:tab w:val="right" w:pos="24919" w:leader="dot"/>
      </w:tabs>
    </w:pPr>
  </w:style>
  <w:style w:type="paragraph" w:styleId="2159" w:customStyle="1">
    <w:name w:val="Index"/>
    <w:basedOn w:val="745"/>
    <w:qFormat/>
    <w:pPr>
      <w:ind w:firstLine="720"/>
      <w:spacing w:line="360" w:lineRule="auto"/>
      <w:suppressLineNumbers/>
    </w:pPr>
    <w:rPr>
      <w:rFonts w:ascii="仿宋" w:hAnsi="仿宋"/>
      <w:sz w:val="28"/>
      <w:lang w:eastAsia="ar-SA"/>
    </w:rPr>
  </w:style>
  <w:style w:type="paragraph" w:styleId="2160" w:customStyle="1">
    <w:name w:val="subhead1"/>
    <w:basedOn w:val="745"/>
    <w:next w:val="940"/>
    <w:qFormat/>
    <w:pPr>
      <w:ind w:firstLine="560"/>
      <w:jc w:val="left"/>
      <w:spacing w:line="500" w:lineRule="exact"/>
    </w:pPr>
    <w:rPr>
      <w:rFonts w:ascii="Arial" w:hAnsi="Arial" w:eastAsia="仿宋"/>
      <w:b/>
      <w:sz w:val="28"/>
      <w:szCs w:val="20"/>
    </w:rPr>
  </w:style>
  <w:style w:type="paragraph" w:styleId="2161" w:customStyle="1">
    <w:name w:val="txt"/>
    <w:basedOn w:val="745"/>
    <w:next w:val="1664"/>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62" w:customStyle="1">
    <w:name w:val="目录标题1"/>
    <w:basedOn w:val="903"/>
    <w:next w:val="74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63" w:customStyle="1">
    <w:name w:val="Header Odd"/>
    <w:basedOn w:val="2164"/>
    <w:next w:val="1718"/>
    <w:qFormat/>
    <w:pPr>
      <w:jc w:val="right"/>
      <w:widowControl/>
      <w:pBdr>
        <w:bottom w:val="single" w:color="4F81BD" w:sz="4" w:space="1"/>
      </w:pBdr>
    </w:pPr>
    <w:rPr>
      <w:b/>
      <w:bCs/>
      <w:color w:val="1f497d"/>
      <w:sz w:val="20"/>
      <w:szCs w:val="23"/>
    </w:rPr>
  </w:style>
  <w:style w:type="paragraph" w:styleId="2164" w:customStyle="1">
    <w:name w:val="中等深浅网格 2 - 着色 11"/>
    <w:uiPriority w:val="99"/>
    <w:qFormat/>
    <w:pPr>
      <w:widowControl w:val="off"/>
    </w:pPr>
    <w:rPr>
      <w:rFonts w:ascii="宋体" w:hAnsi="Calibri"/>
      <w:sz w:val="21"/>
    </w:rPr>
  </w:style>
  <w:style w:type="paragraph" w:styleId="2165" w:customStyle="1">
    <w:name w:val="样式 两端对齐"/>
    <w:basedOn w:val="745"/>
    <w:next w:val="2125"/>
    <w:qFormat/>
    <w:pPr>
      <w:ind w:firstLine="560"/>
      <w:spacing w:line="360" w:lineRule="auto"/>
    </w:pPr>
    <w:rPr>
      <w:rFonts w:ascii="宋体" w:hAnsi="Calibri" w:eastAsia="仿宋" w:cs="宋体"/>
      <w:sz w:val="28"/>
      <w:szCs w:val="20"/>
    </w:rPr>
  </w:style>
  <w:style w:type="paragraph" w:styleId="2166" w:customStyle="1">
    <w:name w:val="样式 行距: 固定值 20 磅 首行缩进:  2 字符"/>
    <w:basedOn w:val="745"/>
    <w:next w:val="2100"/>
    <w:qFormat/>
    <w:pPr>
      <w:ind w:firstLine="200"/>
      <w:jc w:val="left"/>
      <w:spacing w:line="360" w:lineRule="auto"/>
    </w:pPr>
    <w:rPr>
      <w:rFonts w:ascii="宋体" w:hAnsi="Calibri" w:eastAsia="仿宋" w:cs="宋体"/>
      <w:sz w:val="28"/>
      <w:szCs w:val="20"/>
    </w:rPr>
  </w:style>
  <w:style w:type="paragraph" w:styleId="2167" w:customStyle="1">
    <w:name w:val="_Style 3"/>
    <w:basedOn w:val="745"/>
    <w:uiPriority w:val="34"/>
    <w:qFormat/>
    <w:pPr>
      <w:jc w:val="left"/>
      <w:spacing w:before="100" w:beforeAutospacing="1" w:after="100" w:afterAutospacing="1"/>
      <w:widowControl/>
    </w:pPr>
    <w:rPr>
      <w:rFonts w:ascii="宋体" w:hAnsi="宋体" w:cs="宋体"/>
      <w:sz w:val="28"/>
    </w:rPr>
  </w:style>
  <w:style w:type="paragraph" w:styleId="2168" w:customStyle="1">
    <w:name w:val="文头"/>
    <w:basedOn w:val="745"/>
    <w:qFormat/>
    <w:pPr>
      <w:ind w:left="227" w:right="227"/>
      <w:spacing w:before="120" w:line="227" w:lineRule="atLeast"/>
    </w:pPr>
    <w:rPr>
      <w:rFonts w:ascii="Calibri" w:hAnsi="Calibri" w:eastAsia="方正小标宋_GBK" w:cs="Calibri"/>
      <w:color w:val="ff0000"/>
      <w:spacing w:val="36"/>
      <w:sz w:val="90"/>
      <w:szCs w:val="20"/>
    </w:rPr>
  </w:style>
  <w:style w:type="paragraph" w:styleId="2169" w:customStyle="1">
    <w:name w:val="日期 Char2"/>
    <w:basedOn w:val="745"/>
    <w:qFormat/>
    <w:pPr>
      <w:ind w:firstLine="560"/>
      <w:spacing w:line="500" w:lineRule="exact"/>
    </w:pPr>
    <w:rPr>
      <w:rFonts w:ascii="Calibri" w:hAnsi="Calibri" w:eastAsia="仿宋"/>
      <w:sz w:val="28"/>
      <w:szCs w:val="20"/>
    </w:rPr>
  </w:style>
  <w:style w:type="paragraph" w:styleId="2170" w:customStyle="1">
    <w:name w:val="样式 正文内容 + 左侧:  0.74 厘米 首行缩进:  0.85 厘米"/>
    <w:basedOn w:val="745"/>
    <w:qFormat/>
    <w:pPr>
      <w:ind w:left="420" w:firstLine="480"/>
      <w:spacing w:line="380" w:lineRule="exact"/>
    </w:pPr>
    <w:rPr>
      <w:rFonts w:ascii="宋体" w:hAnsi="宋体" w:cs="宋体"/>
      <w:sz w:val="28"/>
      <w:szCs w:val="20"/>
      <w:lang w:eastAsia="ar-SA"/>
    </w:rPr>
  </w:style>
  <w:style w:type="paragraph" w:styleId="2171" w:customStyle="1">
    <w:name w:val="标题11"/>
    <w:basedOn w:val="745"/>
    <w:next w:val="745"/>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72" w:customStyle="1">
    <w:name w:val="正文3"/>
    <w:basedOn w:val="745"/>
    <w:qFormat/>
    <w:pPr>
      <w:ind w:firstLine="560"/>
      <w:spacing w:line="500" w:lineRule="exact"/>
      <w:widowControl/>
    </w:pPr>
    <w:rPr>
      <w:rFonts w:ascii="Calibri" w:hAnsi="Calibri" w:eastAsia="仿宋"/>
      <w:sz w:val="28"/>
      <w:szCs w:val="20"/>
    </w:rPr>
  </w:style>
  <w:style w:type="paragraph" w:styleId="2173" w:customStyle="1">
    <w:name w:val="正文文本 Char2"/>
    <w:basedOn w:val="745"/>
    <w:qFormat/>
    <w:pPr>
      <w:ind w:firstLine="560"/>
      <w:spacing w:line="500" w:lineRule="exact"/>
    </w:pPr>
    <w:rPr>
      <w:rFonts w:ascii="Calibri" w:hAnsi="Calibri" w:eastAsia="仿宋"/>
      <w:sz w:val="28"/>
      <w:szCs w:val="20"/>
    </w:rPr>
  </w:style>
  <w:style w:type="paragraph" w:styleId="2174" w:customStyle="1">
    <w:name w:val="彩色底纹 - 强调文字颜色 11"/>
    <w:uiPriority w:val="99"/>
    <w:semiHidden/>
    <w:qFormat/>
    <w:rPr>
      <w:rFonts w:ascii="Calibri" w:hAnsi="Calibri"/>
      <w:sz w:val="21"/>
      <w:szCs w:val="22"/>
    </w:rPr>
  </w:style>
  <w:style w:type="paragraph" w:styleId="2175" w:customStyle="1">
    <w:name w:val="样式 InfoBlue + 倾斜"/>
    <w:basedOn w:val="2146"/>
    <w:next w:val="211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76" w:customStyle="1">
    <w:name w:val="Char Char Char Char Char Char Char Char Char Char Char Char Char2"/>
    <w:basedOn w:val="745"/>
    <w:qFormat/>
    <w:pPr>
      <w:ind w:firstLine="560"/>
      <w:jc w:val="left"/>
      <w:spacing w:after="160" w:line="240" w:lineRule="exact"/>
      <w:widowControl/>
    </w:pPr>
    <w:rPr>
      <w:rFonts w:ascii="Verdana" w:hAnsi="Verdana" w:eastAsia="仿宋_GB2312"/>
      <w:sz w:val="28"/>
      <w:szCs w:val="20"/>
      <w:lang w:eastAsia="en-US"/>
    </w:rPr>
  </w:style>
  <w:style w:type="paragraph" w:styleId="2177" w:customStyle="1">
    <w:name w:val="样式 正文文本缩进 + 左侧:  2 字符 行距: 固定值 20 磅 首行缩进:  2 字符"/>
    <w:basedOn w:val="922"/>
    <w:next w:val="1562"/>
    <w:qFormat/>
    <w:pPr>
      <w:ind w:left="400" w:firstLine="400"/>
      <w:jc w:val="both"/>
      <w:spacing w:line="360" w:lineRule="auto"/>
    </w:pPr>
    <w:rPr>
      <w:rFonts w:cs="宋体"/>
      <w:szCs w:val="20"/>
    </w:rPr>
  </w:style>
  <w:style w:type="paragraph" w:styleId="2178" w:customStyle="1">
    <w:name w:val="正文文本4"/>
    <w:basedOn w:val="745"/>
    <w:uiPriority w:val="99"/>
    <w:qFormat/>
    <w:pPr>
      <w:jc w:val="left"/>
      <w:spacing w:after="120" w:line="288" w:lineRule="auto"/>
      <w:widowControl/>
    </w:pPr>
    <w:rPr>
      <w:rFonts w:ascii="Verdana" w:hAnsi="Verdana"/>
      <w:sz w:val="24"/>
      <w:szCs w:val="20"/>
      <w:lang w:eastAsia="en-US"/>
    </w:rPr>
  </w:style>
  <w:style w:type="paragraph" w:styleId="2179" w:customStyle="1">
    <w:name w:val="Char1 Char Char Char3"/>
    <w:basedOn w:val="745"/>
    <w:qFormat/>
    <w:rPr>
      <w:rFonts w:ascii="Tahoma" w:hAnsi="Tahoma"/>
      <w:sz w:val="24"/>
      <w:szCs w:val="20"/>
    </w:rPr>
  </w:style>
  <w:style w:type="paragraph" w:styleId="2180" w:customStyle="1">
    <w:name w:val="Char Char112"/>
    <w:basedOn w:val="745"/>
    <w:semiHidden/>
    <w:qFormat/>
    <w:pPr>
      <w:jc w:val="left"/>
      <w:spacing w:after="160" w:line="240" w:lineRule="exact"/>
      <w:widowControl/>
    </w:pPr>
    <w:rPr>
      <w:rFonts w:ascii="Verdana" w:hAnsi="Verdana"/>
      <w:sz w:val="20"/>
      <w:lang w:eastAsia="en-US"/>
    </w:rPr>
  </w:style>
  <w:style w:type="paragraph" w:styleId="2181" w:customStyle="1">
    <w:name w:val="TOC Heading1"/>
    <w:basedOn w:val="903"/>
    <w:next w:val="74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82" w:customStyle="1">
    <w:name w:val="一级项目符号"/>
    <w:basedOn w:val="745"/>
    <w:next w:val="745"/>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83" w:customStyle="1">
    <w:name w:val="正文排列"/>
    <w:basedOn w:val="745"/>
    <w:qFormat/>
    <w:pPr>
      <w:ind w:left="902"/>
      <w:tabs>
        <w:tab w:val="left" w:pos="902" w:leader="none"/>
      </w:tabs>
    </w:pPr>
    <w:rPr>
      <w:rFonts w:eastAsia="仿宋"/>
      <w:sz w:val="28"/>
      <w:szCs w:val="20"/>
    </w:rPr>
  </w:style>
  <w:style w:type="paragraph" w:styleId="2184" w:customStyle="1">
    <w:name w:val="H2 List Num cont"/>
    <w:basedOn w:val="745"/>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85" w:customStyle="1">
    <w:name w:val="number0"/>
    <w:basedOn w:val="927"/>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86" w:customStyle="1">
    <w:name w:val="文件标题1.1"/>
    <w:basedOn w:val="745"/>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87" w:customStyle="1">
    <w:name w:val="编号1-2"/>
    <w:basedOn w:val="745"/>
    <w:next w:val="745"/>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88" w:customStyle="1">
    <w:name w:val="章正文 Char"/>
    <w:basedOn w:val="745"/>
    <w:qFormat/>
    <w:pPr>
      <w:ind w:firstLine="504"/>
      <w:spacing w:line="380" w:lineRule="exact"/>
      <w:widowControl/>
      <w:tabs>
        <w:tab w:val="left" w:pos="780" w:leader="none"/>
      </w:tabs>
    </w:pPr>
    <w:rPr>
      <w:rFonts w:ascii="宋体" w:hAnsi="宋体" w:eastAsia="仿宋_GB2312"/>
      <w:spacing w:val="6"/>
      <w:sz w:val="24"/>
    </w:rPr>
  </w:style>
  <w:style w:type="paragraph" w:styleId="2189" w:customStyle="1">
    <w:name w:val="ordinary-output"/>
    <w:basedOn w:val="745"/>
    <w:qFormat/>
    <w:pPr>
      <w:jc w:val="left"/>
      <w:spacing w:before="100" w:beforeAutospacing="1" w:after="100" w:afterAutospacing="1" w:line="330" w:lineRule="atLeast"/>
      <w:widowControl/>
    </w:pPr>
    <w:rPr>
      <w:rFonts w:ascii="宋体" w:hAnsi="宋体" w:cs="宋体"/>
      <w:color w:val="333333"/>
      <w:sz w:val="24"/>
    </w:rPr>
  </w:style>
  <w:style w:type="paragraph" w:styleId="2190" w:customStyle="1">
    <w:name w:val="正文 New New"/>
    <w:qFormat/>
    <w:pPr>
      <w:jc w:val="both"/>
      <w:widowControl w:val="off"/>
    </w:pPr>
    <w:rPr>
      <w:sz w:val="21"/>
      <w:szCs w:val="24"/>
    </w:rPr>
  </w:style>
  <w:style w:type="paragraph" w:styleId="2191" w:customStyle="1">
    <w:name w:val="Char Char11"/>
    <w:basedOn w:val="745"/>
    <w:semiHidden/>
    <w:qFormat/>
    <w:pPr>
      <w:jc w:val="left"/>
      <w:spacing w:after="160" w:line="240" w:lineRule="exact"/>
      <w:widowControl/>
    </w:pPr>
    <w:rPr>
      <w:rFonts w:ascii="Verdana" w:hAnsi="Verdana"/>
      <w:sz w:val="20"/>
      <w:lang w:eastAsia="en-US"/>
    </w:rPr>
  </w:style>
  <w:style w:type="paragraph" w:styleId="2192" w:customStyle="1">
    <w:name w:val="列项——（一级）"/>
    <w:qFormat/>
    <w:pPr>
      <w:ind w:left="833" w:hanging="408"/>
      <w:jc w:val="both"/>
      <w:widowControl w:val="off"/>
    </w:pPr>
    <w:rPr>
      <w:rFonts w:ascii="宋体"/>
      <w:sz w:val="21"/>
    </w:rPr>
  </w:style>
  <w:style w:type="paragraph" w:styleId="2193" w:customStyle="1">
    <w:name w:val="列项●（二级）"/>
    <w:qFormat/>
    <w:pPr>
      <w:ind w:left="1264" w:hanging="413"/>
      <w:jc w:val="both"/>
      <w:tabs>
        <w:tab w:val="left" w:pos="760" w:leader="none"/>
        <w:tab w:val="left" w:pos="840" w:leader="none"/>
      </w:tabs>
    </w:pPr>
    <w:rPr>
      <w:rFonts w:ascii="宋体"/>
      <w:sz w:val="21"/>
    </w:rPr>
  </w:style>
  <w:style w:type="paragraph" w:styleId="2194" w:customStyle="1">
    <w:name w:val="示例内容"/>
    <w:qFormat/>
    <w:pPr>
      <w:ind w:firstLine="200"/>
      <w:tabs>
        <w:tab w:val="left" w:pos="1620" w:leader="none"/>
      </w:tabs>
    </w:pPr>
    <w:rPr>
      <w:rFonts w:ascii="宋体"/>
      <w:sz w:val="18"/>
      <w:szCs w:val="18"/>
    </w:rPr>
  </w:style>
  <w:style w:type="paragraph" w:styleId="2195" w:customStyle="1">
    <w:name w:val="列项◆（三级）"/>
    <w:basedOn w:val="745"/>
    <w:qFormat/>
    <w:pPr>
      <w:ind w:left="1680" w:hanging="420"/>
    </w:pPr>
    <w:rPr>
      <w:rFonts w:ascii="宋体"/>
      <w:szCs w:val="21"/>
    </w:rPr>
  </w:style>
  <w:style w:type="paragraph" w:styleId="2196" w:customStyle="1">
    <w:name w:val="编号列项（三级）"/>
    <w:qFormat/>
    <w:pPr>
      <w:ind w:left="1260" w:hanging="420"/>
    </w:pPr>
    <w:rPr>
      <w:rFonts w:ascii="宋体"/>
      <w:sz w:val="21"/>
    </w:rPr>
  </w:style>
  <w:style w:type="paragraph" w:styleId="2197" w:customStyle="1">
    <w:name w:val="示例×："/>
    <w:basedOn w:val="1095"/>
    <w:qFormat/>
    <w:pPr>
      <w:ind w:left="842" w:hanging="420"/>
      <w:tabs>
        <w:tab w:val="left" w:pos="360" w:leader="none"/>
        <w:tab w:val="clear" w:pos="780" w:leader="none"/>
      </w:tabs>
      <w:outlineLvl w:val="9"/>
    </w:pPr>
    <w:rPr>
      <w:rFonts w:ascii="宋体" w:eastAsia="宋体"/>
      <w:sz w:val="18"/>
      <w:szCs w:val="18"/>
    </w:rPr>
  </w:style>
  <w:style w:type="paragraph" w:styleId="2198" w:customStyle="1">
    <w:name w:val="二级无"/>
    <w:basedOn w:val="1093"/>
    <w:qFormat/>
    <w:pPr>
      <w:ind w:left="0" w:firstLine="0"/>
      <w:jc w:val="left"/>
    </w:pPr>
    <w:rPr>
      <w:rFonts w:ascii="宋体" w:eastAsia="宋体"/>
      <w:szCs w:val="21"/>
      <w:lang w:val="zh-CN"/>
    </w:rPr>
  </w:style>
  <w:style w:type="paragraph" w:styleId="2199" w:customStyle="1">
    <w:name w:val="注：（正文）"/>
    <w:basedOn w:val="1425"/>
    <w:next w:val="1070"/>
    <w:qFormat/>
    <w:pPr>
      <w:ind w:left="425" w:hanging="425"/>
      <w:tabs>
        <w:tab w:val="left" w:pos="425" w:leader="none"/>
        <w:tab w:val="clear" w:pos="1200" w:leader="none"/>
      </w:tabs>
    </w:pPr>
    <w:rPr>
      <w:szCs w:val="18"/>
    </w:rPr>
  </w:style>
  <w:style w:type="paragraph" w:styleId="2200" w:customStyle="1">
    <w:name w:val="注×：（正文）"/>
    <w:qFormat/>
    <w:pPr>
      <w:ind w:left="360" w:hanging="360"/>
      <w:jc w:val="both"/>
      <w:tabs>
        <w:tab w:val="left" w:pos="0" w:leader="none"/>
      </w:tabs>
    </w:pPr>
    <w:rPr>
      <w:rFonts w:ascii="宋体"/>
      <w:sz w:val="18"/>
      <w:szCs w:val="18"/>
    </w:rPr>
  </w:style>
  <w:style w:type="paragraph" w:styleId="2201" w:customStyle="1">
    <w:name w:val="参考文献"/>
    <w:basedOn w:val="745"/>
    <w:next w:val="1070"/>
    <w:qFormat/>
    <w:pPr>
      <w:jc w:val="center"/>
      <w:keepNext/>
      <w:pageBreakBefore/>
      <w:spacing w:before="640" w:after="200"/>
      <w:shd w:val="clear" w:color="ffffff" w:fill="ffffff"/>
      <w:widowControl/>
      <w:outlineLvl w:val="0"/>
    </w:pPr>
    <w:rPr>
      <w:rFonts w:ascii="黑体" w:eastAsia="黑体"/>
      <w:szCs w:val="20"/>
    </w:rPr>
  </w:style>
  <w:style w:type="paragraph" w:styleId="2202" w:customStyle="1">
    <w:name w:val="附录标题"/>
    <w:basedOn w:val="1070"/>
    <w:next w:val="1070"/>
    <w:qFormat/>
    <w:pPr>
      <w:ind w:firstLine="0"/>
      <w:jc w:val="center"/>
      <w:tabs>
        <w:tab w:val="center" w:pos="4201" w:leader="none"/>
        <w:tab w:val="right" w:pos="9298" w:leader="dot"/>
      </w:tabs>
    </w:pPr>
    <w:rPr>
      <w:rFonts w:ascii="黑体" w:eastAsia="黑体"/>
    </w:rPr>
  </w:style>
  <w:style w:type="paragraph" w:styleId="2203" w:customStyle="1">
    <w:name w:val="附录表标号"/>
    <w:basedOn w:val="745"/>
    <w:next w:val="1070"/>
    <w:qFormat/>
    <w:pPr>
      <w:ind w:left="811" w:hanging="448"/>
      <w:jc w:val="center"/>
      <w:spacing w:line="14" w:lineRule="exact"/>
      <w:outlineLvl w:val="0"/>
    </w:pPr>
    <w:rPr>
      <w:color w:val="ffffff"/>
    </w:rPr>
  </w:style>
  <w:style w:type="paragraph" w:styleId="2204" w:customStyle="1">
    <w:name w:val="附录二级无"/>
    <w:basedOn w:val="1705"/>
    <w:qFormat/>
    <w:pPr>
      <w:ind w:left="851" w:hanging="851"/>
      <w:tabs>
        <w:tab w:val="left" w:pos="360" w:leader="none"/>
      </w:tabs>
    </w:pPr>
    <w:rPr>
      <w:rFonts w:ascii="宋体" w:eastAsia="宋体"/>
      <w:szCs w:val="21"/>
    </w:rPr>
  </w:style>
  <w:style w:type="paragraph" w:styleId="2205" w:customStyle="1">
    <w:name w:val="附录公式编号制表符"/>
    <w:basedOn w:val="745"/>
    <w:next w:val="1070"/>
    <w:qFormat/>
    <w:pPr>
      <w:widowControl/>
      <w:tabs>
        <w:tab w:val="center" w:pos="4201" w:leader="none"/>
        <w:tab w:val="right" w:pos="9298" w:leader="dot"/>
      </w:tabs>
    </w:pPr>
    <w:rPr>
      <w:rFonts w:ascii="宋体"/>
      <w:szCs w:val="20"/>
    </w:rPr>
  </w:style>
  <w:style w:type="paragraph" w:styleId="2206" w:customStyle="1">
    <w:name w:val="附录三级无"/>
    <w:basedOn w:val="1711"/>
    <w:qFormat/>
    <w:pPr>
      <w:ind w:left="992" w:hanging="992"/>
      <w:tabs>
        <w:tab w:val="left" w:pos="360" w:leader="none"/>
      </w:tabs>
    </w:pPr>
    <w:rPr>
      <w:rFonts w:ascii="宋体" w:eastAsia="宋体"/>
      <w:szCs w:val="21"/>
    </w:rPr>
  </w:style>
  <w:style w:type="paragraph" w:styleId="2207" w:customStyle="1">
    <w:name w:val="附录数字编号列项（二级）"/>
    <w:qFormat/>
    <w:pPr>
      <w:ind w:left="1320" w:hanging="420"/>
    </w:pPr>
    <w:rPr>
      <w:rFonts w:ascii="宋体"/>
      <w:sz w:val="21"/>
    </w:rPr>
  </w:style>
  <w:style w:type="paragraph" w:styleId="2208" w:customStyle="1">
    <w:name w:val="附录四级无"/>
    <w:basedOn w:val="1718"/>
    <w:qFormat/>
    <w:pPr>
      <w:ind w:left="1134" w:hanging="1134"/>
      <w:tabs>
        <w:tab w:val="left" w:pos="360" w:leader="none"/>
      </w:tabs>
    </w:pPr>
    <w:rPr>
      <w:rFonts w:ascii="宋体" w:eastAsia="宋体"/>
      <w:szCs w:val="21"/>
    </w:rPr>
  </w:style>
  <w:style w:type="paragraph" w:styleId="2209" w:customStyle="1">
    <w:name w:val="附录图标号"/>
    <w:basedOn w:val="745"/>
    <w:qFormat/>
    <w:pPr>
      <w:ind w:firstLine="363"/>
      <w:jc w:val="center"/>
      <w:keepNext/>
      <w:pageBreakBefore/>
      <w:spacing w:line="14" w:lineRule="exact"/>
      <w:widowControl/>
      <w:outlineLvl w:val="0"/>
    </w:pPr>
    <w:rPr>
      <w:color w:val="ffffff"/>
    </w:rPr>
  </w:style>
  <w:style w:type="paragraph" w:styleId="2210" w:customStyle="1">
    <w:name w:val="附录五级无"/>
    <w:basedOn w:val="1730"/>
    <w:qFormat/>
    <w:pPr>
      <w:ind w:left="980"/>
      <w:tabs>
        <w:tab w:val="left" w:pos="360" w:leader="none"/>
        <w:tab w:val="clear" w:pos="780" w:leader="none"/>
      </w:tabs>
    </w:pPr>
    <w:rPr>
      <w:rFonts w:ascii="宋体" w:eastAsia="宋体"/>
      <w:szCs w:val="21"/>
    </w:rPr>
  </w:style>
  <w:style w:type="paragraph" w:styleId="2211" w:customStyle="1">
    <w:name w:val="附录一级无"/>
    <w:basedOn w:val="1535"/>
    <w:qFormat/>
    <w:pPr>
      <w:ind w:left="1779" w:hanging="1069"/>
      <w:tabs>
        <w:tab w:val="left" w:pos="360" w:leader="none"/>
      </w:tabs>
    </w:pPr>
    <w:rPr>
      <w:rFonts w:ascii="宋体" w:eastAsia="宋体"/>
      <w:szCs w:val="21"/>
    </w:rPr>
  </w:style>
  <w:style w:type="paragraph" w:styleId="2212" w:customStyle="1">
    <w:name w:val="附录字母编号列项（一级）"/>
    <w:qFormat/>
    <w:pPr>
      <w:ind w:left="900" w:hanging="420"/>
    </w:pPr>
    <w:rPr>
      <w:rFonts w:ascii="宋体"/>
      <w:sz w:val="21"/>
    </w:rPr>
  </w:style>
  <w:style w:type="paragraph" w:styleId="2213" w:customStyle="1">
    <w:name w:val="列项说明"/>
    <w:basedOn w:val="745"/>
    <w:qFormat/>
    <w:pPr>
      <w:ind w:left="400" w:hanging="200"/>
      <w:jc w:val="left"/>
      <w:spacing w:line="320" w:lineRule="exact"/>
    </w:pPr>
    <w:rPr>
      <w:rFonts w:ascii="宋体"/>
      <w:szCs w:val="20"/>
    </w:rPr>
  </w:style>
  <w:style w:type="paragraph" w:styleId="2214" w:customStyle="1">
    <w:name w:val="列项说明数字编号"/>
    <w:qFormat/>
    <w:pPr>
      <w:ind w:left="600" w:hanging="200"/>
    </w:pPr>
    <w:rPr>
      <w:rFonts w:ascii="宋体"/>
      <w:sz w:val="21"/>
    </w:rPr>
  </w:style>
  <w:style w:type="paragraph" w:styleId="2215" w:customStyle="1">
    <w:name w:val="其他标准标志"/>
    <w:basedOn w:val="1757"/>
    <w:qFormat/>
    <w:pPr>
      <w:framePr w:w="6101" w:h="1389" w:vSpace="181" w:hSpace="181" w:wrap="around" w:vAnchor="page" w:hAnchor="page" w:x="4673" w:y="942" w:hRule="exact"/>
    </w:pPr>
    <w:rPr>
      <w:szCs w:val="96"/>
    </w:rPr>
  </w:style>
  <w:style w:type="paragraph" w:styleId="2216" w:customStyle="1">
    <w:name w:val="三级无"/>
    <w:basedOn w:val="1421"/>
    <w:qFormat/>
    <w:pPr>
      <w:jc w:val="left"/>
    </w:pPr>
    <w:rPr>
      <w:rFonts w:ascii="宋体" w:eastAsia="宋体"/>
      <w:szCs w:val="21"/>
      <w:lang w:val="zh-CN"/>
    </w:rPr>
  </w:style>
  <w:style w:type="paragraph" w:styleId="2217" w:customStyle="1">
    <w:name w:val="示例后文字"/>
    <w:basedOn w:val="1070"/>
    <w:next w:val="1070"/>
    <w:qFormat/>
    <w:pPr>
      <w:ind w:firstLine="360"/>
      <w:tabs>
        <w:tab w:val="center" w:pos="4201" w:leader="none"/>
        <w:tab w:val="right" w:pos="9298" w:leader="dot"/>
      </w:tabs>
    </w:pPr>
    <w:rPr>
      <w:sz w:val="18"/>
    </w:rPr>
  </w:style>
  <w:style w:type="paragraph" w:styleId="2218" w:customStyle="1">
    <w:name w:val="四级无"/>
    <w:basedOn w:val="1593"/>
    <w:qFormat/>
    <w:pPr>
      <w:jc w:val="left"/>
    </w:pPr>
    <w:rPr>
      <w:rFonts w:ascii="宋体" w:eastAsia="宋体"/>
      <w:szCs w:val="21"/>
      <w:lang w:val="zh-CN"/>
    </w:rPr>
  </w:style>
  <w:style w:type="paragraph" w:styleId="2219" w:customStyle="1">
    <w:name w:val="图标脚注说明"/>
    <w:basedOn w:val="1070"/>
    <w:qFormat/>
    <w:pPr>
      <w:ind w:left="840" w:hanging="420"/>
      <w:tabs>
        <w:tab w:val="center" w:pos="4201" w:leader="none"/>
        <w:tab w:val="right" w:pos="9298" w:leader="dot"/>
      </w:tabs>
    </w:pPr>
    <w:rPr>
      <w:sz w:val="18"/>
      <w:szCs w:val="18"/>
    </w:rPr>
  </w:style>
  <w:style w:type="paragraph" w:styleId="2220" w:customStyle="1">
    <w:name w:val="图表脚注说明"/>
    <w:basedOn w:val="745"/>
    <w:qFormat/>
    <w:pPr>
      <w:ind w:left="811" w:hanging="448"/>
    </w:pPr>
    <w:rPr>
      <w:rFonts w:ascii="宋体"/>
      <w:sz w:val="18"/>
      <w:szCs w:val="18"/>
    </w:rPr>
  </w:style>
  <w:style w:type="paragraph" w:styleId="2221" w:customStyle="1">
    <w:name w:val="图的脚注"/>
    <w:next w:val="1070"/>
    <w:qFormat/>
    <w:pPr>
      <w:ind w:left="840" w:hanging="420"/>
      <w:jc w:val="both"/>
      <w:widowControl w:val="off"/>
    </w:pPr>
    <w:rPr>
      <w:rFonts w:ascii="宋体"/>
      <w:sz w:val="18"/>
    </w:rPr>
  </w:style>
  <w:style w:type="paragraph" w:styleId="2222" w:customStyle="1">
    <w:name w:val="五级无"/>
    <w:basedOn w:val="1656"/>
    <w:qFormat/>
    <w:pPr>
      <w:jc w:val="left"/>
    </w:pPr>
    <w:rPr>
      <w:rFonts w:ascii="宋体" w:eastAsia="宋体"/>
      <w:szCs w:val="21"/>
      <w:lang w:val="zh-CN"/>
    </w:rPr>
  </w:style>
  <w:style w:type="paragraph" w:styleId="2223" w:customStyle="1">
    <w:name w:val="一级无"/>
    <w:basedOn w:val="1094"/>
    <w:qFormat/>
    <w:pPr>
      <w:ind w:left="0" w:firstLine="0"/>
      <w:jc w:val="left"/>
    </w:pPr>
    <w:rPr>
      <w:rFonts w:ascii="宋体" w:eastAsia="宋体"/>
      <w:szCs w:val="21"/>
    </w:rPr>
  </w:style>
  <w:style w:type="paragraph" w:styleId="2224" w:customStyle="1">
    <w:name w:val="正文公式编号制表符"/>
    <w:basedOn w:val="1070"/>
    <w:next w:val="1070"/>
    <w:qFormat/>
    <w:pPr>
      <w:ind w:firstLine="0"/>
      <w:tabs>
        <w:tab w:val="center" w:pos="4201" w:leader="none"/>
        <w:tab w:val="right" w:pos="9298" w:leader="dot"/>
      </w:tabs>
    </w:pPr>
  </w:style>
  <w:style w:type="paragraph" w:styleId="2225" w:customStyle="1">
    <w:name w:val="终结线"/>
    <w:basedOn w:val="745"/>
    <w:qFormat/>
    <w:pPr>
      <w:framePr w:vSpace="181" w:hSpace="181" w:wrap="around" w:vAnchor="text" w:hAnchor="margin" w:xAlign="center" w:y="285"/>
    </w:pPr>
  </w:style>
  <w:style w:type="paragraph" w:styleId="2226" w:customStyle="1">
    <w:name w:val="其他发布日期"/>
    <w:basedOn w:val="1584"/>
    <w:qFormat/>
    <w:pPr>
      <w:framePr w:w="3997" w:h="471" w:vSpace="181" w:hSpace="0" w:wrap="around" w:vAnchor="page" w:hAnchor="page" w:x="1419" w:y="14097" w:hRule="exact"/>
    </w:pPr>
  </w:style>
  <w:style w:type="paragraph" w:styleId="2227" w:customStyle="1">
    <w:name w:val="其他实施日期"/>
    <w:basedOn w:val="1583"/>
    <w:qFormat/>
    <w:pPr>
      <w:ind w:left="0" w:firstLine="0"/>
      <w:framePr w:w="3997" w:h="471" w:vSpace="181" w:wrap="around" w:vAnchor="page" w:hAnchor="page" w:x="7089" w:y="14097" w:hRule="exact"/>
    </w:pPr>
  </w:style>
  <w:style w:type="paragraph" w:styleId="2228" w:customStyle="1">
    <w:name w:val="封面标准名称2"/>
    <w:basedOn w:val="1836"/>
    <w:qFormat/>
    <w:pPr>
      <w:framePr w:w="9639" w:wrap="around" w:vAnchor="page" w:hAnchor="page" w:y="4469"/>
    </w:pPr>
  </w:style>
  <w:style w:type="paragraph" w:styleId="2229" w:customStyle="1">
    <w:name w:val="封面标准英文名称2"/>
    <w:basedOn w:val="1635"/>
    <w:qFormat/>
    <w:pPr>
      <w:framePr w:w="9639" w:h="6917" w:wrap="around" w:vAnchor="page" w:hAnchor="page" w:xAlign="center" w:y="4469" w:hRule="exact"/>
    </w:pPr>
    <w:rPr>
      <w:rFonts w:eastAsia="黑体"/>
      <w:szCs w:val="28"/>
    </w:rPr>
  </w:style>
  <w:style w:type="paragraph" w:styleId="2230" w:customStyle="1">
    <w:name w:val="封面一致性程度标识2"/>
    <w:basedOn w:val="2017"/>
    <w:qFormat/>
    <w:pPr>
      <w:widowControl w:val="off"/>
      <w:framePr w:w="9639" w:h="6917" w:wrap="around" w:vAnchor="page" w:hAnchor="page" w:xAlign="center" w:y="4469" w:hRule="exact"/>
    </w:pPr>
    <w:rPr>
      <w:szCs w:val="28"/>
    </w:rPr>
  </w:style>
  <w:style w:type="paragraph" w:styleId="2231" w:customStyle="1">
    <w:name w:val="封面标准文稿类别2"/>
    <w:basedOn w:val="1891"/>
    <w:qFormat/>
    <w:pPr>
      <w:spacing w:after="160" w:line="240" w:lineRule="auto"/>
      <w:widowControl w:val="off"/>
      <w:framePr w:w="9639" w:h="6917" w:wrap="around" w:vAnchor="page" w:hAnchor="page" w:xAlign="center" w:y="4469" w:hRule="exact"/>
    </w:pPr>
    <w:rPr>
      <w:szCs w:val="28"/>
    </w:rPr>
  </w:style>
  <w:style w:type="paragraph" w:styleId="2232" w:customStyle="1">
    <w:name w:val="封面标准文稿编辑信息2"/>
    <w:basedOn w:val="2059"/>
    <w:qFormat/>
    <w:pPr>
      <w:spacing w:after="160"/>
      <w:widowControl w:val="off"/>
      <w:framePr w:w="9639" w:h="6917" w:wrap="around" w:vAnchor="page" w:hAnchor="page" w:xAlign="center" w:y="4469" w:hRule="exact"/>
    </w:pPr>
    <w:rPr>
      <w:szCs w:val="28"/>
    </w:rPr>
  </w:style>
  <w:style w:type="paragraph" w:styleId="2233" w:customStyle="1">
    <w:name w:val="标准文件_段"/>
    <w:qFormat/>
    <w:pPr>
      <w:ind w:left="-50" w:right="-50" w:firstLine="428"/>
      <w:jc w:val="both"/>
      <w:spacing w:line="276" w:lineRule="auto"/>
    </w:pPr>
    <w:rPr>
      <w:rFonts w:ascii="宋体"/>
      <w:color w:val="000000"/>
      <w:spacing w:val="2"/>
      <w:sz w:val="21"/>
      <w:lang w:val="en-GB"/>
    </w:rPr>
  </w:style>
  <w:style w:type="paragraph" w:styleId="2234" w:customStyle="1">
    <w:name w:val="封面正文内容"/>
    <w:basedOn w:val="745"/>
    <w:next w:val="745"/>
    <w:qFormat/>
    <w:rPr>
      <w:rFonts w:ascii="宋体" w:hAnsi="宋体" w:cs="宋体"/>
      <w:sz w:val="30"/>
      <w:szCs w:val="30"/>
    </w:rPr>
  </w:style>
  <w:style w:type="paragraph" w:styleId="2235" w:customStyle="1">
    <w:name w:val="a"/>
    <w:basedOn w:val="745"/>
    <w:qFormat/>
    <w:pPr>
      <w:jc w:val="left"/>
      <w:spacing w:before="100" w:beforeAutospacing="1" w:after="100" w:afterAutospacing="1"/>
      <w:widowControl/>
    </w:pPr>
    <w:rPr>
      <w:rFonts w:ascii="宋体" w:hAnsi="宋体" w:cs="宋体"/>
      <w:sz w:val="24"/>
    </w:rPr>
  </w:style>
  <w:style w:type="paragraph" w:styleId="2236" w:customStyle="1">
    <w:name w:val="方框下的ABC标题"/>
    <w:basedOn w:val="745"/>
    <w:qFormat/>
    <w:pPr>
      <w:spacing w:line="360" w:lineRule="auto"/>
    </w:pPr>
    <w:rPr>
      <w:rFonts w:hAnsi="宋体"/>
    </w:rPr>
  </w:style>
  <w:style w:type="paragraph" w:styleId="2237" w:customStyle="1">
    <w:name w:val="SUR-方框下的ABC标题"/>
    <w:basedOn w:val="745"/>
    <w:qFormat/>
    <w:pPr>
      <w:ind w:left="726" w:hanging="363"/>
      <w:jc w:val="left"/>
      <w:spacing w:line="360" w:lineRule="auto"/>
      <w:tabs>
        <w:tab w:val="left" w:pos="1140" w:leader="none"/>
      </w:tabs>
    </w:pPr>
    <w:rPr>
      <w:szCs w:val="20"/>
      <w:lang w:eastAsia="en-US"/>
    </w:rPr>
  </w:style>
  <w:style w:type="paragraph" w:styleId="2238" w:customStyle="1">
    <w:name w:val="D正文"/>
    <w:qFormat/>
    <w:pPr>
      <w:ind w:firstLine="200"/>
      <w:spacing w:line="360" w:lineRule="auto"/>
    </w:pPr>
    <w:rPr>
      <w:rFonts w:eastAsia="楷体_GB2312"/>
      <w:sz w:val="24"/>
      <w:szCs w:val="24"/>
    </w:rPr>
  </w:style>
  <w:style w:type="paragraph" w:styleId="2239" w:customStyle="1">
    <w:name w:val="D标题二"/>
    <w:basedOn w:val="2238"/>
    <w:next w:val="2238"/>
    <w:qFormat/>
    <w:rPr>
      <w:rFonts w:eastAsia="黑体"/>
    </w:rPr>
  </w:style>
  <w:style w:type="paragraph" w:styleId="2240" w:customStyle="1">
    <w:name w:val="点对点应答文字"/>
    <w:basedOn w:val="745"/>
    <w:qFormat/>
    <w:pPr>
      <w:jc w:val="left"/>
      <w:spacing w:line="360" w:lineRule="auto"/>
    </w:pPr>
    <w:rPr>
      <w:i/>
      <w:color w:val="0000ff"/>
      <w:szCs w:val="20"/>
      <w:lang w:eastAsia="en-US"/>
    </w:rPr>
  </w:style>
  <w:style w:type="paragraph" w:styleId="2241" w:customStyle="1">
    <w:name w:val="SUR-方框标题"/>
    <w:basedOn w:val="745"/>
    <w:qFormat/>
    <w:pPr>
      <w:jc w:val="left"/>
      <w:spacing w:line="360" w:lineRule="auto"/>
    </w:pPr>
    <w:rPr>
      <w:szCs w:val="20"/>
      <w:lang w:eastAsia="en-US"/>
    </w:rPr>
  </w:style>
  <w:style w:type="paragraph" w:styleId="2242" w:customStyle="1">
    <w:name w:val="表内文字"/>
    <w:qFormat/>
    <w:rPr>
      <w:sz w:val="21"/>
    </w:rPr>
  </w:style>
  <w:style w:type="paragraph" w:styleId="2243" w:customStyle="1">
    <w:name w:val="示意图说明"/>
    <w:basedOn w:val="745"/>
    <w:next w:val="912"/>
    <w:qFormat/>
    <w:pPr>
      <w:jc w:val="center"/>
      <w:spacing w:line="360" w:lineRule="auto"/>
    </w:pPr>
    <w:rPr>
      <w:rFonts w:eastAsia="黑体"/>
      <w:szCs w:val="20"/>
      <w:lang w:eastAsia="en-US"/>
    </w:rPr>
  </w:style>
  <w:style w:type="paragraph" w:styleId="2244" w:customStyle="1">
    <w:name w:val="方框标题"/>
    <w:basedOn w:val="745"/>
    <w:next w:val="745"/>
    <w:qFormat/>
    <w:pPr>
      <w:ind w:firstLine="397"/>
      <w:spacing w:line="360" w:lineRule="auto"/>
      <w:tabs>
        <w:tab w:val="left" w:pos="420" w:leader="none"/>
      </w:tabs>
    </w:pPr>
    <w:rPr>
      <w:rFonts w:eastAsia="黑体"/>
    </w:rPr>
  </w:style>
  <w:style w:type="paragraph" w:styleId="2245" w:customStyle="1">
    <w:name w:val="封面"/>
    <w:qFormat/>
    <w:pPr>
      <w:jc w:val="both"/>
      <w:spacing w:line="412" w:lineRule="atLeast"/>
      <w:widowControl w:val="off"/>
    </w:pPr>
    <w:rPr>
      <w:sz w:val="21"/>
    </w:rPr>
  </w:style>
  <w:style w:type="paragraph" w:styleId="2246" w:customStyle="1">
    <w:name w:val="MM Topic 1"/>
    <w:basedOn w:val="903"/>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47" w:customStyle="1">
    <w:name w:val="MM Topic 3"/>
    <w:basedOn w:val="905"/>
    <w:qFormat/>
    <w:pPr>
      <w:ind w:left="420" w:hanging="420"/>
      <w:tabs>
        <w:tab w:val="left" w:pos="0" w:leader="none"/>
      </w:tabs>
    </w:pPr>
    <w:rPr>
      <w:rFonts w:ascii="Calibri" w:hAnsi="Calibri"/>
      <w:bCs/>
      <w:szCs w:val="32"/>
      <w:lang w:val="zh-CN"/>
    </w:rPr>
  </w:style>
  <w:style w:type="paragraph" w:styleId="2248" w:customStyle="1">
    <w:name w:val="p15"/>
    <w:basedOn w:val="745"/>
    <w:qFormat/>
    <w:pPr>
      <w:jc w:val="left"/>
      <w:spacing w:before="156" w:after="156"/>
      <w:widowControl/>
    </w:pPr>
    <w:rPr>
      <w:rFonts w:ascii="黑体" w:hAnsi="黑体" w:eastAsia="黑体" w:cs="宋体"/>
      <w:szCs w:val="21"/>
    </w:rPr>
  </w:style>
  <w:style w:type="paragraph" w:styleId="2249" w:customStyle="1">
    <w:name w:val="p16"/>
    <w:basedOn w:val="745"/>
    <w:qFormat/>
    <w:pPr>
      <w:ind w:firstLine="420"/>
      <w:widowControl/>
    </w:pPr>
    <w:rPr>
      <w:rFonts w:ascii="宋体" w:hAnsi="宋体" w:cs="宋体"/>
      <w:sz w:val="20"/>
      <w:szCs w:val="20"/>
    </w:rPr>
  </w:style>
  <w:style w:type="paragraph" w:styleId="2250" w:customStyle="1">
    <w:name w:val="p17"/>
    <w:basedOn w:val="745"/>
    <w:qFormat/>
    <w:pPr>
      <w:jc w:val="center"/>
      <w:spacing w:before="156" w:after="156"/>
      <w:widowControl/>
    </w:pPr>
    <w:rPr>
      <w:rFonts w:ascii="黑体" w:hAnsi="黑体" w:eastAsia="黑体" w:cs="宋体"/>
      <w:szCs w:val="21"/>
    </w:rPr>
  </w:style>
  <w:style w:type="paragraph" w:styleId="2251" w:customStyle="1">
    <w:name w:val="0-投标正文"/>
    <w:basedOn w:val="903"/>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52" w:customStyle="1">
    <w:name w:val="网格型1"/>
    <w:basedOn w:val="74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3" w:customStyle="1">
    <w:name w:val="网格型2"/>
    <w:basedOn w:val="74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4" w:customStyle="1">
    <w:name w:val="网格型11"/>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5" w:customStyle="1">
    <w:name w:val="网格型21"/>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6" w:customStyle="1">
    <w:name w:val="网格型3"/>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7" w:customStyle="1">
    <w:name w:val="网格型12"/>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8" w:customStyle="1">
    <w:name w:val="网格型22"/>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9" w:customStyle="1">
    <w:name w:val="网格型4"/>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0" w:customStyle="1">
    <w:name w:val="网格型13"/>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1" w:customStyle="1">
    <w:name w:val="网格型23"/>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2" w:customStyle="1">
    <w:name w:val="网格型5"/>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3" w:customStyle="1">
    <w:name w:val="网格型6"/>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4" w:customStyle="1">
    <w:name w:val="网格型14"/>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5" w:customStyle="1">
    <w:name w:val="网格型24"/>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6" w:customStyle="1">
    <w:name w:val="网格型7"/>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7" w:customStyle="1">
    <w:name w:val="网格型8"/>
    <w:basedOn w:val="74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68" w:customStyle="1">
    <w:name w:val="普通(网站) Char"/>
    <w:qFormat/>
    <w:rPr>
      <w:rFonts w:ascii="宋体" w:hAnsi="宋体" w:cs="宋体"/>
      <w:color w:val="000000"/>
      <w:sz w:val="24"/>
      <w:szCs w:val="24"/>
    </w:rPr>
  </w:style>
  <w:style w:type="character" w:styleId="2269" w:customStyle="1">
    <w:name w:val="正文缩进 Char"/>
    <w:qFormat/>
    <w:rPr>
      <w:rFonts w:eastAsia="宋体"/>
      <w:sz w:val="21"/>
      <w:lang w:val="en-US" w:eastAsia="zh-CN" w:bidi="ar-SA"/>
    </w:rPr>
  </w:style>
  <w:style w:type="character" w:styleId="2270" w:customStyle="1">
    <w:name w:val="正文文本首行缩进 2 字符"/>
    <w:basedOn w:val="1548"/>
    <w:link w:val="962"/>
    <w:uiPriority w:val="99"/>
    <w:semiHidden/>
    <w:qFormat/>
    <w:rPr>
      <w:rFonts w:ascii="Times New Roman" w:hAnsi="Times New Roman" w:eastAsia="宋体" w:cs="Times New Roman"/>
      <w:szCs w:val="24"/>
    </w:rPr>
  </w:style>
  <w:style w:type="character" w:styleId="2271" w:customStyle="1">
    <w:name w:val="正文文本首行缩进 字符"/>
    <w:basedOn w:val="1549"/>
    <w:link w:val="961"/>
    <w:uiPriority w:val="99"/>
    <w:semiHidden/>
    <w:qFormat/>
    <w:rPr>
      <w:rFonts w:ascii="Times New Roman" w:hAnsi="Times New Roman" w:eastAsia="宋体" w:cs="Times New Roman"/>
      <w:szCs w:val="24"/>
    </w:rPr>
  </w:style>
  <w:style w:type="paragraph" w:styleId="2272" w:customStyle="1">
    <w:name w:val="Andy_正文格式"/>
    <w:basedOn w:val="745"/>
    <w:qFormat/>
    <w:pPr>
      <w:ind w:firstLine="560"/>
      <w:jc w:val="left"/>
    </w:pPr>
    <w:rPr>
      <w:rFonts w:ascii="仿宋_GB2312" w:eastAsia="仿宋_GB2312"/>
      <w:sz w:val="28"/>
      <w:szCs w:val="28"/>
    </w:rPr>
  </w:style>
  <w:style w:type="character" w:styleId="2273" w:customStyle="1">
    <w:name w:val="p141"/>
    <w:qFormat/>
    <w:rPr>
      <w:sz w:val="21"/>
      <w:szCs w:val="21"/>
    </w:rPr>
  </w:style>
  <w:style w:type="character" w:styleId="2274" w:customStyle="1">
    <w:name w:val="标题 3 字符"/>
    <w:link w:val="747"/>
    <w:qFormat/>
    <w:rPr>
      <w:b/>
      <w:sz w:val="32"/>
    </w:rPr>
  </w:style>
  <w:style w:type="paragraph" w:styleId="2275" w:customStyle="1">
    <w:name w:val="正文_4"/>
    <w:qFormat/>
    <w:pPr>
      <w:jc w:val="both"/>
      <w:widowControl w:val="off"/>
    </w:pPr>
    <w:rPr>
      <w:sz w:val="21"/>
      <w:szCs w:val="24"/>
    </w:rPr>
  </w:style>
  <w:style w:type="character" w:styleId="2276" w:customStyle="1">
    <w:name w:val="px_10"/>
    <w:basedOn w:val="748"/>
    <w:qFormat/>
  </w:style>
  <w:style w:type="paragraph" w:styleId="2277" w:customStyle="1">
    <w:name w:val="正文_8"/>
    <w:qFormat/>
    <w:pPr>
      <w:jc w:val="both"/>
      <w:widowControl w:val="off"/>
    </w:pPr>
    <w:rPr>
      <w:rFonts w:ascii="Calibri" w:hAnsi="Calibri"/>
      <w:sz w:val="21"/>
      <w:szCs w:val="22"/>
    </w:rPr>
  </w:style>
  <w:style w:type="paragraph" w:styleId="2278" w:customStyle="1">
    <w:name w:val="text-tag"/>
    <w:basedOn w:val="745"/>
    <w:uiPriority w:val="99"/>
    <w:semiHidden/>
    <w:qFormat/>
    <w:pPr>
      <w:jc w:val="left"/>
      <w:spacing w:before="100" w:beforeAutospacing="1" w:after="100" w:afterAutospacing="1"/>
      <w:widowControl/>
    </w:pPr>
    <w:rPr>
      <w:rFonts w:ascii="宋体" w:hAnsi="宋体" w:cs="宋体"/>
      <w:sz w:val="24"/>
    </w:rPr>
  </w:style>
  <w:style w:type="paragraph" w:styleId="2279" w:customStyle="1">
    <w:name w:val="_Style 1379"/>
    <w:basedOn w:val="745"/>
    <w:next w:val="745"/>
    <w:qFormat/>
    <w:pPr>
      <w:jc w:val="center"/>
      <w:pBdr>
        <w:bottom w:val="single" w:color="auto" w:sz="6" w:space="1"/>
      </w:pBdr>
    </w:pPr>
    <w:rPr>
      <w:rFonts w:ascii="Arial"/>
      <w:vanish/>
      <w:sz w:val="16"/>
    </w:rPr>
  </w:style>
  <w:style w:type="paragraph" w:styleId="2280" w:customStyle="1">
    <w:name w:val="_Style 1380"/>
    <w:basedOn w:val="745"/>
    <w:next w:val="745"/>
    <w:qFormat/>
    <w:pPr>
      <w:jc w:val="center"/>
      <w:pBdr>
        <w:top w:val="single" w:color="auto" w:sz="6" w:space="1"/>
      </w:pBdr>
    </w:pPr>
    <w:rPr>
      <w:rFonts w:ascii="Arial"/>
      <w:vanish/>
      <w:sz w:val="16"/>
    </w:rPr>
  </w:style>
  <w:style w:type="paragraph" w:styleId="2281" w:customStyle="1">
    <w:name w:val="Normal_19"/>
    <w:qFormat/>
    <w:pPr>
      <w:jc w:val="both"/>
      <w:widowControl w:val="off"/>
    </w:pPr>
    <w:rPr>
      <w:sz w:val="21"/>
      <w:szCs w:val="24"/>
    </w:rPr>
  </w:style>
  <w:style w:type="character" w:styleId="2282" w:customStyle="1">
    <w:name w:val="纯文本 Char1"/>
    <w:link w:val="1842"/>
    <w:qFormat/>
    <w:rPr>
      <w:rFonts w:ascii="宋体" w:hAnsi="Courier New"/>
      <w:sz w:val="21"/>
      <w:szCs w:val="21"/>
    </w:rPr>
  </w:style>
  <w:style w:type="paragraph" w:styleId="2283" w:customStyle="1">
    <w:name w:val="索引 11"/>
    <w:basedOn w:val="745"/>
    <w:next w:val="745"/>
    <w:uiPriority w:val="99"/>
    <w:qFormat/>
    <w:pPr>
      <w:spacing w:line="360" w:lineRule="auto"/>
    </w:pPr>
    <w:rPr>
      <w:rFonts w:ascii="仿宋_GB2312" w:eastAsia="仿宋_GB2312"/>
      <w:sz w:val="24"/>
      <w:szCs w:val="20"/>
    </w:rPr>
  </w:style>
  <w:style w:type="paragraph" w:styleId="2284">
    <w:name w:val="Revision"/>
    <w:hidden/>
    <w:uiPriority w:val="99"/>
    <w:unhideWhenUsed/>
    <w:rPr>
      <w:sz w:val="21"/>
      <w:szCs w:val="24"/>
    </w:rPr>
  </w:style>
  <w:style w:type="paragraph" w:styleId="2285">
    <w:name w:val="Header"/>
    <w:basedOn w:val="745"/>
    <w:link w:val="2286"/>
    <w:uiPriority w:val="99"/>
    <w:unhideWhenUsed/>
    <w:pPr>
      <w:jc w:val="center"/>
      <w:tabs>
        <w:tab w:val="center" w:pos="4153" w:leader="none"/>
        <w:tab w:val="right" w:pos="8306" w:leader="none"/>
      </w:tabs>
      <w:pBdr>
        <w:bottom w:val="single" w:color="auto" w:sz="6" w:space="1"/>
      </w:pBdr>
    </w:pPr>
    <w:rPr>
      <w:sz w:val="18"/>
      <w:szCs w:val="18"/>
    </w:rPr>
  </w:style>
  <w:style w:type="character" w:styleId="2286" w:customStyle="1">
    <w:name w:val="页眉 字符2"/>
    <w:basedOn w:val="748"/>
    <w:link w:val="2285"/>
    <w:uiPriority w:val="99"/>
    <w:rPr>
      <w:sz w:val="18"/>
      <w:szCs w:val="18"/>
    </w:rPr>
  </w:style>
  <w:style w:type="paragraph" w:styleId="2287">
    <w:name w:val="Footer"/>
    <w:basedOn w:val="745"/>
    <w:link w:val="2288"/>
    <w:uiPriority w:val="99"/>
    <w:unhideWhenUsed/>
    <w:qFormat/>
    <w:pPr>
      <w:jc w:val="left"/>
      <w:tabs>
        <w:tab w:val="center" w:pos="4153" w:leader="none"/>
        <w:tab w:val="right" w:pos="8306" w:leader="none"/>
      </w:tabs>
    </w:pPr>
    <w:rPr>
      <w:sz w:val="18"/>
      <w:szCs w:val="18"/>
    </w:rPr>
  </w:style>
  <w:style w:type="character" w:styleId="2288" w:customStyle="1">
    <w:name w:val="页脚 字符2"/>
    <w:basedOn w:val="748"/>
    <w:link w:val="2287"/>
    <w:uiPriority w:val="99"/>
    <w:qFormat/>
    <w:rPr>
      <w:sz w:val="18"/>
      <w:szCs w:val="18"/>
    </w:rPr>
  </w:style>
  <w:style w:type="character" w:styleId="2289" w:customStyle="1">
    <w:name w:val="未处理的提及2"/>
    <w:basedOn w:val="748"/>
    <w:uiPriority w:val="99"/>
    <w:semiHidden/>
    <w:unhideWhenUsed/>
    <w:rPr>
      <w:color w:val="605e5c"/>
      <w:shd w:val="clear" w:color="auto" w:fill="e1dfdd"/>
    </w:rPr>
  </w:style>
  <w:style w:type="table" w:styleId="2290" w:customStyle="1">
    <w:name w:val="网格型9"/>
    <w:next w:val="963"/>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291" w:customStyle="1">
    <w:name w:val="Normal_19_0"/>
    <w:qFormat/>
    <w:pPr>
      <w:widowControl w:val="off"/>
    </w:pPr>
    <w:rPr>
      <w:rFonts w:ascii="微软雅黑" w:eastAsia="微软雅黑" w:cs="微软雅黑"/>
      <w:sz w:val="24"/>
      <w:szCs w:val="24"/>
    </w:rPr>
  </w:style>
  <w:style w:type="character" w:styleId="2292" w:customStyle="1">
    <w:name w:val="标题 2 字符2"/>
    <w:basedOn w:val="748"/>
    <w:link w:val="746"/>
    <w:qFormat/>
    <w:rPr>
      <w:rFonts w:ascii="幼圆" w:hAnsi="Arial" w:eastAsia="楷体_GB2312"/>
      <w:b/>
      <w:sz w:val="44"/>
    </w:rPr>
  </w:style>
  <w:style w:type="paragraph" w:styleId="2293" w:customStyle="1">
    <w:name w:val="Normal_23"/>
    <w:qFormat/>
    <w:rPr>
      <w:rFonts w:eastAsia="Times New Roman"/>
      <w:sz w:val="24"/>
      <w:szCs w:val="24"/>
    </w:rPr>
  </w:style>
  <w:style w:type="character" w:styleId="2294" w:customStyle="1">
    <w:name w:val="标题 3 字符2"/>
    <w:basedOn w:val="748"/>
    <w:uiPriority w:val="9"/>
    <w:semiHidden/>
    <w:rPr>
      <w:b/>
      <w:bCs/>
      <w:sz w:val="32"/>
      <w:szCs w:val="32"/>
    </w:rPr>
  </w:style>
  <w:style w:type="character" w:styleId="2295">
    <w:name w:val="Unresolved Mention"/>
    <w:basedOn w:val="748"/>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B911D6-6149-4BEC-A836-D44BC723E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wwj</dc:creator>
  <cp:lastModifiedBy>朱霞</cp:lastModifiedBy>
  <cp:revision>171</cp:revision>
  <dcterms:created xsi:type="dcterms:W3CDTF">2025-11-09T12:59:00Z</dcterms:created>
  <dcterms:modified xsi:type="dcterms:W3CDTF">2026-03-20T06:33:12Z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EC0E5A9F823C4C469F1E3819649E3FCF_13</vt:lpwstr>
  </property>
</Properties>
</file>